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5B10" w:rsidRDefault="00E05B10" w:rsidP="00E05B10">
      <w:pPr>
        <w:pStyle w:val="BWWSpace"/>
        <w:sectPr w:rsidR="00E05B10" w:rsidSect="00E05B10">
          <w:headerReference w:type="default" r:id="rId9"/>
          <w:headerReference w:type="first" r:id="rId10"/>
          <w:footerReference w:type="first" r:id="rId11"/>
          <w:type w:val="continuous"/>
          <w:pgSz w:w="11906" w:h="16838" w:code="9"/>
          <w:pgMar w:top="2648" w:right="1134" w:bottom="2552" w:left="1134" w:header="709" w:footer="709" w:gutter="0"/>
          <w:cols w:space="708"/>
          <w:formProt w:val="0"/>
          <w:titlePg/>
          <w:docGrid w:linePitch="360"/>
        </w:sectPr>
      </w:pPr>
    </w:p>
    <w:p w:rsidR="00BD368E" w:rsidRDefault="0098473A" w:rsidP="00913D95">
      <w:pPr>
        <w:pStyle w:val="BWWTitle"/>
      </w:pPr>
      <w:r>
        <w:rPr>
          <w:noProof/>
          <w:lang w:eastAsia="en-GB"/>
        </w:rPr>
        <w:lastRenderedPageBreak/>
        <mc:AlternateContent>
          <mc:Choice Requires="wps">
            <w:drawing>
              <wp:anchor distT="0" distB="0" distL="114300" distR="114300" simplePos="0" relativeHeight="251657728" behindDoc="0" locked="1" layoutInCell="1" allowOverlap="1" wp14:anchorId="1820DEBB" wp14:editId="400D7583">
                <wp:simplePos x="0" y="0"/>
                <wp:positionH relativeFrom="page">
                  <wp:posOffset>720090</wp:posOffset>
                </wp:positionH>
                <wp:positionV relativeFrom="page">
                  <wp:posOffset>2026920</wp:posOffset>
                </wp:positionV>
                <wp:extent cx="6120130" cy="0"/>
                <wp:effectExtent l="5715" t="7620" r="8255" b="1143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12013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flip:y;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7pt,159.6pt" to="538.6pt,15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xYwFwIAADIEAAAOAAAAZHJzL2Uyb0RvYy54bWysU02P2yAQvVfqf0DcE9uJk2atOKvKTnpJ&#10;20i73TsBHKNiQEDiRFX/ewfy0Wx7WVX1AQ/MzOPNzGP+eOwkOnDrhFYlzoYpRlxRzYTalfjb82ow&#10;w8h5ohiRWvESn7jDj4v37+a9KfhIt1oybhGAKFf0psSt96ZIEkdb3hE31IYrcDbadsTD1u4SZkkP&#10;6J1MRmk6TXptmbGacufgtD478SLiNw2n/mvTOO6RLDFw83G1cd2GNVnMSbGzxLSCXmiQf2DREaHg&#10;0htUTTxBeyv+guoEtdrpxg+p7hLdNILyWANUk6V/VPPUEsNjLdAcZ25tcv8Pln45bCwSrMRjjBTp&#10;YERroTiahM70xhUQUKmNDbXRo3oya02/O6R01RK145Hh88lAWhYyklcpYeMM4G/7z5pBDNl7Hdt0&#10;bGyHGinMS0gM4NAKdIxzOd3mwo8eUTicZtCcMYyPXn0JKQJESDTW+U9cdygYJZbAPgKSw9r5QOl3&#10;SAhXeiWkjGOXCvUAPp6kMcFpKVhwhjBnd9tKWnQgQTjxi/WB5z7M6r1iEazlhC0vtidCnm24XKqA&#10;B6UAnYt1VsaPh/RhOVvO8kE+mi4HeVrXg4+rKh9MV9mHST2uq6rOfgZqWV60gjGuArurSrP8bSq4&#10;vJezvm46vbUheY0e+wVkr/9IOk41DPIsia1mp429ThuEGYMvjygo/34P9v1TX/wCAAD//wMAUEsD&#10;BBQABgAIAAAAIQBG9o4w4AAAAAwBAAAPAAAAZHJzL2Rvd25yZXYueG1sTI9bS8NAEIXfBf/DMoJv&#10;dnMppo3ZlOIFRBCxFfq6zY5JbHY2ZDdt/PdOQdC3OTOHM98pVpPtxBEH3zpSEM8iEEiVMy3VCj62&#10;TzcLED5oMrpzhAq+0cOqvLwodG7cid7xuAm14BDyuVbQhNDnUvqqQav9zPVIfPt0g9WB5VBLM+gT&#10;h9tOJlF0K61uiT80usf7BqvDZrQK3pI67R/N9jB/fames8X0sN6NX0pdX03rOxABp/BnhjM+o0PJ&#10;THs3kvGiYx2nc7YqSONlAuLsiLKMp/3vSpaF/F+i/AEAAP//AwBQSwECLQAUAAYACAAAACEAtoM4&#10;kv4AAADhAQAAEwAAAAAAAAAAAAAAAAAAAAAAW0NvbnRlbnRfVHlwZXNdLnhtbFBLAQItABQABgAI&#10;AAAAIQA4/SH/1gAAAJQBAAALAAAAAAAAAAAAAAAAAC8BAABfcmVscy8ucmVsc1BLAQItABQABgAI&#10;AAAAIQDrzxYwFwIAADIEAAAOAAAAAAAAAAAAAAAAAC4CAABkcnMvZTJvRG9jLnhtbFBLAQItABQA&#10;BgAIAAAAIQBG9o4w4AAAAAwBAAAPAAAAAAAAAAAAAAAAAHEEAABkcnMvZG93bnJldi54bWxQSwUG&#10;AAAAAAQABADzAAAAfgUAAAAA&#10;" strokeweight=".5pt">
                <w10:wrap anchorx="page" anchory="page"/>
                <w10:anchorlock/>
              </v:line>
            </w:pict>
          </mc:Fallback>
        </mc:AlternateContent>
      </w:r>
      <w:r w:rsidR="00ED5E8D">
        <w:rPr>
          <w:noProof/>
          <w:lang w:eastAsia="en-GB"/>
        </w:rPr>
        <w:t>press release</w:t>
      </w:r>
    </w:p>
    <w:p w:rsidR="002C649E" w:rsidRPr="009B4D32" w:rsidRDefault="009B4D32" w:rsidP="00082F53">
      <w:pPr>
        <w:spacing w:line="320" w:lineRule="exact"/>
        <w:rPr>
          <w:rFonts w:ascii="Arial" w:hAnsi="Arial" w:cs="Arial"/>
          <w:b/>
          <w:color w:val="FF0000"/>
          <w:sz w:val="22"/>
          <w:szCs w:val="22"/>
        </w:rPr>
      </w:pPr>
      <w:r w:rsidRPr="009B4D32">
        <w:rPr>
          <w:rFonts w:ascii="Arial" w:hAnsi="Arial" w:cs="Arial"/>
          <w:b/>
          <w:color w:val="FF0000"/>
          <w:sz w:val="22"/>
          <w:szCs w:val="22"/>
        </w:rPr>
        <w:t xml:space="preserve">EMBARGOED FOR 10:00 on </w:t>
      </w:r>
      <w:r w:rsidR="000E51CD" w:rsidRPr="009B4D32">
        <w:rPr>
          <w:rFonts w:ascii="Arial" w:hAnsi="Arial" w:cs="Arial"/>
          <w:b/>
          <w:color w:val="FF0000"/>
          <w:sz w:val="22"/>
          <w:szCs w:val="22"/>
        </w:rPr>
        <w:t>8</w:t>
      </w:r>
      <w:r w:rsidR="00ED5E8D" w:rsidRPr="009B4D32">
        <w:rPr>
          <w:rFonts w:ascii="Arial" w:hAnsi="Arial" w:cs="Arial"/>
          <w:b/>
          <w:color w:val="FF0000"/>
          <w:sz w:val="22"/>
          <w:szCs w:val="22"/>
        </w:rPr>
        <w:t xml:space="preserve"> November</w:t>
      </w:r>
      <w:r w:rsidR="005166DA" w:rsidRPr="009B4D32">
        <w:rPr>
          <w:rFonts w:ascii="Arial" w:hAnsi="Arial" w:cs="Arial"/>
          <w:b/>
          <w:color w:val="FF0000"/>
          <w:sz w:val="22"/>
          <w:szCs w:val="22"/>
        </w:rPr>
        <w:t xml:space="preserve"> </w:t>
      </w:r>
      <w:r w:rsidR="001A1D1F" w:rsidRPr="009B4D32">
        <w:rPr>
          <w:rFonts w:ascii="Arial" w:hAnsi="Arial" w:cs="Arial"/>
          <w:b/>
          <w:color w:val="FF0000"/>
          <w:sz w:val="22"/>
          <w:szCs w:val="22"/>
        </w:rPr>
        <w:t>2013</w:t>
      </w:r>
    </w:p>
    <w:p w:rsidR="002C649E" w:rsidRPr="002C649E" w:rsidRDefault="002C649E" w:rsidP="00082F53">
      <w:pPr>
        <w:spacing w:line="320" w:lineRule="exact"/>
        <w:rPr>
          <w:rFonts w:ascii="Arial" w:hAnsi="Arial" w:cs="Arial"/>
          <w:sz w:val="22"/>
          <w:szCs w:val="22"/>
        </w:rPr>
      </w:pPr>
    </w:p>
    <w:p w:rsidR="00B5096F" w:rsidRPr="00453FDF" w:rsidRDefault="00AF0032" w:rsidP="00082F53">
      <w:pPr>
        <w:spacing w:line="320" w:lineRule="exact"/>
        <w:rPr>
          <w:rFonts w:ascii="Arial" w:hAnsi="Arial" w:cs="Arial"/>
          <w:b/>
          <w:sz w:val="28"/>
          <w:szCs w:val="28"/>
        </w:rPr>
      </w:pPr>
      <w:r>
        <w:rPr>
          <w:rFonts w:ascii="Arial" w:hAnsi="Arial" w:cs="Arial"/>
          <w:b/>
          <w:sz w:val="28"/>
          <w:szCs w:val="28"/>
        </w:rPr>
        <w:t xml:space="preserve">NEW CHIEF EXECUTIVE LAUNCHES </w:t>
      </w:r>
      <w:r w:rsidR="000F03BD">
        <w:rPr>
          <w:rFonts w:ascii="Arial" w:hAnsi="Arial" w:cs="Arial"/>
          <w:b/>
          <w:sz w:val="28"/>
          <w:szCs w:val="28"/>
        </w:rPr>
        <w:t>WIDER ENGAGEMENT</w:t>
      </w:r>
      <w:r w:rsidR="00B5096F" w:rsidRPr="00453FDF">
        <w:rPr>
          <w:rFonts w:ascii="Arial" w:hAnsi="Arial" w:cs="Arial"/>
          <w:b/>
          <w:sz w:val="28"/>
          <w:szCs w:val="28"/>
        </w:rPr>
        <w:t xml:space="preserve"> WITH BOATERS</w:t>
      </w:r>
    </w:p>
    <w:p w:rsidR="00BA2B24" w:rsidRDefault="00B5096F" w:rsidP="00082F53">
      <w:pPr>
        <w:spacing w:line="320" w:lineRule="exact"/>
        <w:rPr>
          <w:rFonts w:ascii="Arial" w:hAnsi="Arial" w:cs="Arial"/>
          <w:sz w:val="22"/>
          <w:szCs w:val="22"/>
        </w:rPr>
      </w:pPr>
      <w:r>
        <w:rPr>
          <w:rFonts w:ascii="Arial" w:hAnsi="Arial" w:cs="Arial"/>
          <w:sz w:val="22"/>
          <w:szCs w:val="22"/>
        </w:rPr>
        <w:t xml:space="preserve"> </w:t>
      </w:r>
    </w:p>
    <w:p w:rsidR="00453FDF" w:rsidRDefault="00ED5E8D" w:rsidP="00ED5E8D">
      <w:pPr>
        <w:spacing w:line="320" w:lineRule="exact"/>
        <w:rPr>
          <w:rFonts w:ascii="Arial" w:hAnsi="Arial" w:cs="Arial"/>
          <w:sz w:val="22"/>
          <w:szCs w:val="22"/>
        </w:rPr>
      </w:pPr>
      <w:r w:rsidRPr="001D2643">
        <w:rPr>
          <w:rFonts w:ascii="Arial" w:hAnsi="Arial" w:cs="Arial"/>
          <w:sz w:val="22"/>
          <w:szCs w:val="22"/>
        </w:rPr>
        <w:t>The Canal &amp; River Trust</w:t>
      </w:r>
      <w:r w:rsidR="00BA2B24">
        <w:rPr>
          <w:rFonts w:ascii="Arial" w:hAnsi="Arial" w:cs="Arial"/>
          <w:sz w:val="22"/>
          <w:szCs w:val="22"/>
        </w:rPr>
        <w:t xml:space="preserve">’s new chief executive, Richard Parry, has spent his first few months in the job getting </w:t>
      </w:r>
      <w:r w:rsidR="00AF0032">
        <w:rPr>
          <w:rFonts w:ascii="Arial" w:hAnsi="Arial" w:cs="Arial"/>
          <w:sz w:val="22"/>
          <w:szCs w:val="22"/>
        </w:rPr>
        <w:t>first</w:t>
      </w:r>
      <w:r w:rsidR="00127536">
        <w:rPr>
          <w:rFonts w:ascii="Arial" w:hAnsi="Arial" w:cs="Arial"/>
          <w:sz w:val="22"/>
          <w:szCs w:val="22"/>
        </w:rPr>
        <w:t>-</w:t>
      </w:r>
      <w:r w:rsidR="00AF0032">
        <w:rPr>
          <w:rFonts w:ascii="Arial" w:hAnsi="Arial" w:cs="Arial"/>
          <w:sz w:val="22"/>
          <w:szCs w:val="22"/>
        </w:rPr>
        <w:t xml:space="preserve">hand experience of the things that are </w:t>
      </w:r>
      <w:r w:rsidR="00BA2B24">
        <w:rPr>
          <w:rFonts w:ascii="Arial" w:hAnsi="Arial" w:cs="Arial"/>
          <w:sz w:val="22"/>
          <w:szCs w:val="22"/>
        </w:rPr>
        <w:t>central to the charit</w:t>
      </w:r>
      <w:r w:rsidR="00C37F3A">
        <w:rPr>
          <w:rFonts w:ascii="Arial" w:hAnsi="Arial" w:cs="Arial"/>
          <w:sz w:val="22"/>
          <w:szCs w:val="22"/>
        </w:rPr>
        <w:t>y</w:t>
      </w:r>
      <w:r w:rsidR="00AF0032">
        <w:rPr>
          <w:rFonts w:ascii="Arial" w:hAnsi="Arial" w:cs="Arial"/>
          <w:sz w:val="22"/>
          <w:szCs w:val="22"/>
        </w:rPr>
        <w:t>’s purpose</w:t>
      </w:r>
      <w:r w:rsidR="00C37F3A">
        <w:rPr>
          <w:rFonts w:ascii="Arial" w:hAnsi="Arial" w:cs="Arial"/>
          <w:sz w:val="22"/>
          <w:szCs w:val="22"/>
        </w:rPr>
        <w:t xml:space="preserve">.  </w:t>
      </w:r>
      <w:r w:rsidR="00453FDF">
        <w:rPr>
          <w:rFonts w:ascii="Arial" w:hAnsi="Arial" w:cs="Arial"/>
          <w:sz w:val="22"/>
          <w:szCs w:val="22"/>
        </w:rPr>
        <w:t>“</w:t>
      </w:r>
      <w:r w:rsidR="0050357B">
        <w:rPr>
          <w:rFonts w:ascii="Arial" w:hAnsi="Arial" w:cs="Arial"/>
          <w:sz w:val="22"/>
          <w:szCs w:val="22"/>
        </w:rPr>
        <w:t xml:space="preserve">All our many users, especially </w:t>
      </w:r>
      <w:r w:rsidR="00D56D03">
        <w:rPr>
          <w:rFonts w:ascii="Arial" w:hAnsi="Arial" w:cs="Arial"/>
          <w:sz w:val="22"/>
          <w:szCs w:val="22"/>
        </w:rPr>
        <w:t>b</w:t>
      </w:r>
      <w:r w:rsidR="00453FDF">
        <w:rPr>
          <w:rFonts w:ascii="Arial" w:hAnsi="Arial" w:cs="Arial"/>
          <w:sz w:val="22"/>
          <w:szCs w:val="22"/>
        </w:rPr>
        <w:t>oaters</w:t>
      </w:r>
      <w:r w:rsidR="0050357B">
        <w:rPr>
          <w:rFonts w:ascii="Arial" w:hAnsi="Arial" w:cs="Arial"/>
          <w:sz w:val="22"/>
          <w:szCs w:val="22"/>
        </w:rPr>
        <w:t>,</w:t>
      </w:r>
      <w:r w:rsidR="00453FDF">
        <w:rPr>
          <w:rFonts w:ascii="Arial" w:hAnsi="Arial" w:cs="Arial"/>
          <w:sz w:val="22"/>
          <w:szCs w:val="22"/>
        </w:rPr>
        <w:t xml:space="preserve"> are vital to the Trust,”</w:t>
      </w:r>
      <w:r w:rsidR="00B5096F">
        <w:rPr>
          <w:rFonts w:ascii="Arial" w:hAnsi="Arial" w:cs="Arial"/>
          <w:sz w:val="22"/>
          <w:szCs w:val="22"/>
        </w:rPr>
        <w:t xml:space="preserve"> he says</w:t>
      </w:r>
      <w:r w:rsidR="00453FDF">
        <w:rPr>
          <w:rFonts w:ascii="Arial" w:hAnsi="Arial" w:cs="Arial"/>
          <w:sz w:val="22"/>
          <w:szCs w:val="22"/>
        </w:rPr>
        <w:t>,</w:t>
      </w:r>
      <w:r w:rsidR="00B5096F">
        <w:rPr>
          <w:rFonts w:ascii="Arial" w:hAnsi="Arial" w:cs="Arial"/>
          <w:sz w:val="22"/>
          <w:szCs w:val="22"/>
        </w:rPr>
        <w:t xml:space="preserve"> </w:t>
      </w:r>
      <w:r w:rsidR="00453FDF">
        <w:rPr>
          <w:rFonts w:ascii="Arial" w:hAnsi="Arial" w:cs="Arial"/>
          <w:sz w:val="22"/>
          <w:szCs w:val="22"/>
        </w:rPr>
        <w:t>“</w:t>
      </w:r>
      <w:r w:rsidR="00B5096F">
        <w:rPr>
          <w:rFonts w:ascii="Arial" w:hAnsi="Arial" w:cs="Arial"/>
          <w:sz w:val="22"/>
          <w:szCs w:val="22"/>
        </w:rPr>
        <w:t xml:space="preserve">I want to make sure we </w:t>
      </w:r>
      <w:r w:rsidR="00220E04">
        <w:rPr>
          <w:rFonts w:ascii="Arial" w:hAnsi="Arial" w:cs="Arial"/>
          <w:sz w:val="22"/>
          <w:szCs w:val="22"/>
        </w:rPr>
        <w:t xml:space="preserve">listen carefully to views from the cut and </w:t>
      </w:r>
      <w:r w:rsidR="0050357B">
        <w:rPr>
          <w:rFonts w:ascii="Arial" w:hAnsi="Arial" w:cs="Arial"/>
          <w:sz w:val="22"/>
          <w:szCs w:val="22"/>
        </w:rPr>
        <w:t xml:space="preserve">openly </w:t>
      </w:r>
      <w:r w:rsidR="00B5096F">
        <w:rPr>
          <w:rFonts w:ascii="Arial" w:hAnsi="Arial" w:cs="Arial"/>
          <w:sz w:val="22"/>
          <w:szCs w:val="22"/>
        </w:rPr>
        <w:t xml:space="preserve">share </w:t>
      </w:r>
      <w:r w:rsidR="00D56D03">
        <w:rPr>
          <w:rFonts w:ascii="Arial" w:hAnsi="Arial" w:cs="Arial"/>
          <w:sz w:val="22"/>
          <w:szCs w:val="22"/>
        </w:rPr>
        <w:t xml:space="preserve">our </w:t>
      </w:r>
      <w:r w:rsidR="00B5096F">
        <w:rPr>
          <w:rFonts w:ascii="Arial" w:hAnsi="Arial" w:cs="Arial"/>
          <w:sz w:val="22"/>
          <w:szCs w:val="22"/>
        </w:rPr>
        <w:t>i</w:t>
      </w:r>
      <w:r w:rsidR="00453FDF">
        <w:rPr>
          <w:rFonts w:ascii="Arial" w:hAnsi="Arial" w:cs="Arial"/>
          <w:sz w:val="22"/>
          <w:szCs w:val="22"/>
        </w:rPr>
        <w:t xml:space="preserve">deas and </w:t>
      </w:r>
      <w:r w:rsidR="0050357B">
        <w:rPr>
          <w:rFonts w:ascii="Arial" w:hAnsi="Arial" w:cs="Arial"/>
          <w:sz w:val="22"/>
          <w:szCs w:val="22"/>
        </w:rPr>
        <w:t xml:space="preserve">plans </w:t>
      </w:r>
      <w:r w:rsidR="00453FDF">
        <w:rPr>
          <w:rFonts w:ascii="Arial" w:hAnsi="Arial" w:cs="Arial"/>
          <w:sz w:val="22"/>
          <w:szCs w:val="22"/>
        </w:rPr>
        <w:t>for the future</w:t>
      </w:r>
      <w:r w:rsidR="0050357B">
        <w:rPr>
          <w:rFonts w:ascii="Arial" w:hAnsi="Arial" w:cs="Arial"/>
          <w:sz w:val="22"/>
          <w:szCs w:val="22"/>
        </w:rPr>
        <w:t xml:space="preserve"> so that we get input from those whose commitment to our waterways is greatest</w:t>
      </w:r>
      <w:r w:rsidR="00453FDF">
        <w:rPr>
          <w:rFonts w:ascii="Arial" w:hAnsi="Arial" w:cs="Arial"/>
          <w:sz w:val="22"/>
          <w:szCs w:val="22"/>
        </w:rPr>
        <w:t>.”</w:t>
      </w:r>
      <w:r w:rsidR="00B5096F">
        <w:rPr>
          <w:rFonts w:ascii="Arial" w:hAnsi="Arial" w:cs="Arial"/>
          <w:sz w:val="22"/>
          <w:szCs w:val="22"/>
        </w:rPr>
        <w:t xml:space="preserve">  </w:t>
      </w:r>
    </w:p>
    <w:p w:rsidR="00453FDF" w:rsidRDefault="00453FDF" w:rsidP="00ED5E8D">
      <w:pPr>
        <w:spacing w:line="320" w:lineRule="exact"/>
        <w:rPr>
          <w:rFonts w:ascii="Arial" w:hAnsi="Arial" w:cs="Arial"/>
          <w:sz w:val="22"/>
          <w:szCs w:val="22"/>
        </w:rPr>
      </w:pPr>
    </w:p>
    <w:p w:rsidR="0063101A" w:rsidRDefault="0007662D" w:rsidP="00ED5E8D">
      <w:pPr>
        <w:spacing w:line="320" w:lineRule="exact"/>
        <w:rPr>
          <w:rFonts w:ascii="Arial" w:hAnsi="Arial" w:cs="Arial"/>
          <w:sz w:val="22"/>
          <w:szCs w:val="22"/>
        </w:rPr>
      </w:pPr>
      <w:r>
        <w:rPr>
          <w:rFonts w:ascii="Arial" w:hAnsi="Arial" w:cs="Arial"/>
          <w:sz w:val="22"/>
          <w:szCs w:val="22"/>
        </w:rPr>
        <w:t xml:space="preserve">After his </w:t>
      </w:r>
      <w:r w:rsidR="00EF1963">
        <w:rPr>
          <w:rFonts w:ascii="Arial" w:hAnsi="Arial" w:cs="Arial"/>
          <w:sz w:val="22"/>
          <w:szCs w:val="22"/>
        </w:rPr>
        <w:t xml:space="preserve">introduction to the Trust and its many diverse activities, </w:t>
      </w:r>
      <w:r w:rsidR="00BA2B24">
        <w:rPr>
          <w:rFonts w:ascii="Arial" w:hAnsi="Arial" w:cs="Arial"/>
          <w:sz w:val="22"/>
          <w:szCs w:val="22"/>
        </w:rPr>
        <w:t xml:space="preserve">Richard is </w:t>
      </w:r>
      <w:r w:rsidR="00EF1963">
        <w:rPr>
          <w:rFonts w:ascii="Arial" w:hAnsi="Arial" w:cs="Arial"/>
          <w:sz w:val="22"/>
          <w:szCs w:val="22"/>
        </w:rPr>
        <w:t xml:space="preserve">today </w:t>
      </w:r>
      <w:r w:rsidR="00C37F3A">
        <w:rPr>
          <w:rFonts w:ascii="Arial" w:hAnsi="Arial" w:cs="Arial"/>
          <w:sz w:val="22"/>
          <w:szCs w:val="22"/>
        </w:rPr>
        <w:t xml:space="preserve">announcing </w:t>
      </w:r>
      <w:r w:rsidR="00EF1963">
        <w:rPr>
          <w:rFonts w:ascii="Arial" w:hAnsi="Arial" w:cs="Arial"/>
          <w:sz w:val="22"/>
          <w:szCs w:val="22"/>
        </w:rPr>
        <w:t xml:space="preserve">his </w:t>
      </w:r>
      <w:r w:rsidR="00C37F3A">
        <w:rPr>
          <w:rFonts w:ascii="Arial" w:hAnsi="Arial" w:cs="Arial"/>
          <w:sz w:val="22"/>
          <w:szCs w:val="22"/>
        </w:rPr>
        <w:t xml:space="preserve">plans for the year ahead </w:t>
      </w:r>
      <w:r w:rsidR="00EF1963">
        <w:rPr>
          <w:rFonts w:ascii="Arial" w:hAnsi="Arial" w:cs="Arial"/>
          <w:sz w:val="22"/>
          <w:szCs w:val="22"/>
        </w:rPr>
        <w:t xml:space="preserve">to </w:t>
      </w:r>
      <w:r w:rsidR="00C37F3A">
        <w:rPr>
          <w:rFonts w:ascii="Arial" w:hAnsi="Arial" w:cs="Arial"/>
          <w:sz w:val="22"/>
          <w:szCs w:val="22"/>
        </w:rPr>
        <w:t>improv</w:t>
      </w:r>
      <w:r w:rsidR="00EF1963">
        <w:rPr>
          <w:rFonts w:ascii="Arial" w:hAnsi="Arial" w:cs="Arial"/>
          <w:sz w:val="22"/>
          <w:szCs w:val="22"/>
        </w:rPr>
        <w:t>e</w:t>
      </w:r>
      <w:r w:rsidR="00C37F3A">
        <w:rPr>
          <w:rFonts w:ascii="Arial" w:hAnsi="Arial" w:cs="Arial"/>
          <w:sz w:val="22"/>
          <w:szCs w:val="22"/>
        </w:rPr>
        <w:t xml:space="preserve"> </w:t>
      </w:r>
      <w:r w:rsidR="00EF1963">
        <w:rPr>
          <w:rFonts w:ascii="Arial" w:hAnsi="Arial" w:cs="Arial"/>
          <w:sz w:val="22"/>
          <w:szCs w:val="22"/>
        </w:rPr>
        <w:t xml:space="preserve">engagement and </w:t>
      </w:r>
      <w:r w:rsidR="00B5096F">
        <w:rPr>
          <w:rFonts w:ascii="Arial" w:hAnsi="Arial" w:cs="Arial"/>
          <w:sz w:val="22"/>
          <w:szCs w:val="22"/>
        </w:rPr>
        <w:t>communicati</w:t>
      </w:r>
      <w:r w:rsidR="00EF1963">
        <w:rPr>
          <w:rFonts w:ascii="Arial" w:hAnsi="Arial" w:cs="Arial"/>
          <w:sz w:val="22"/>
          <w:szCs w:val="22"/>
        </w:rPr>
        <w:t>o</w:t>
      </w:r>
      <w:r w:rsidR="00B5096F">
        <w:rPr>
          <w:rFonts w:ascii="Arial" w:hAnsi="Arial" w:cs="Arial"/>
          <w:sz w:val="22"/>
          <w:szCs w:val="22"/>
        </w:rPr>
        <w:t xml:space="preserve">n </w:t>
      </w:r>
      <w:r w:rsidR="00EF1963">
        <w:rPr>
          <w:rFonts w:ascii="Arial" w:hAnsi="Arial" w:cs="Arial"/>
          <w:sz w:val="22"/>
          <w:szCs w:val="22"/>
        </w:rPr>
        <w:t>with boaters</w:t>
      </w:r>
      <w:r w:rsidR="00C37F3A">
        <w:rPr>
          <w:rFonts w:ascii="Arial" w:hAnsi="Arial" w:cs="Arial"/>
          <w:sz w:val="22"/>
          <w:szCs w:val="22"/>
        </w:rPr>
        <w:t>.</w:t>
      </w:r>
      <w:r w:rsidR="00453FDF">
        <w:rPr>
          <w:rFonts w:ascii="Arial" w:hAnsi="Arial" w:cs="Arial"/>
          <w:sz w:val="22"/>
          <w:szCs w:val="22"/>
        </w:rPr>
        <w:t xml:space="preserve">  “</w:t>
      </w:r>
      <w:r w:rsidR="00B5096F">
        <w:rPr>
          <w:rFonts w:ascii="Arial" w:hAnsi="Arial" w:cs="Arial"/>
          <w:sz w:val="22"/>
          <w:szCs w:val="22"/>
        </w:rPr>
        <w:t xml:space="preserve">We have a lot to talk about </w:t>
      </w:r>
      <w:r w:rsidR="00D56D03">
        <w:rPr>
          <w:rFonts w:ascii="Arial" w:hAnsi="Arial" w:cs="Arial"/>
          <w:sz w:val="22"/>
          <w:szCs w:val="22"/>
        </w:rPr>
        <w:t xml:space="preserve">as we shape our </w:t>
      </w:r>
      <w:r w:rsidR="00B5096F">
        <w:rPr>
          <w:rFonts w:ascii="Arial" w:hAnsi="Arial" w:cs="Arial"/>
          <w:sz w:val="22"/>
          <w:szCs w:val="22"/>
        </w:rPr>
        <w:t xml:space="preserve">planning for the </w:t>
      </w:r>
      <w:r w:rsidR="00D56D03">
        <w:rPr>
          <w:rFonts w:ascii="Arial" w:hAnsi="Arial" w:cs="Arial"/>
          <w:sz w:val="22"/>
          <w:szCs w:val="22"/>
        </w:rPr>
        <w:t>years ahead</w:t>
      </w:r>
      <w:r w:rsidR="00B5096F">
        <w:rPr>
          <w:rFonts w:ascii="Arial" w:hAnsi="Arial" w:cs="Arial"/>
          <w:sz w:val="22"/>
          <w:szCs w:val="22"/>
        </w:rPr>
        <w:t>,</w:t>
      </w:r>
      <w:r w:rsidR="00453FDF">
        <w:rPr>
          <w:rFonts w:ascii="Arial" w:hAnsi="Arial" w:cs="Arial"/>
          <w:sz w:val="22"/>
          <w:szCs w:val="22"/>
        </w:rPr>
        <w:t>” he adds, “</w:t>
      </w:r>
      <w:r w:rsidR="00D56D03">
        <w:rPr>
          <w:rFonts w:ascii="Arial" w:hAnsi="Arial" w:cs="Arial"/>
          <w:sz w:val="22"/>
          <w:szCs w:val="22"/>
        </w:rPr>
        <w:t xml:space="preserve">I want to make sure </w:t>
      </w:r>
      <w:r w:rsidR="00D23E0C">
        <w:rPr>
          <w:rFonts w:ascii="Arial" w:hAnsi="Arial" w:cs="Arial"/>
          <w:sz w:val="22"/>
          <w:szCs w:val="22"/>
        </w:rPr>
        <w:t xml:space="preserve">our </w:t>
      </w:r>
      <w:r w:rsidR="00D56D03">
        <w:rPr>
          <w:rFonts w:ascii="Arial" w:hAnsi="Arial" w:cs="Arial"/>
          <w:sz w:val="22"/>
          <w:szCs w:val="22"/>
        </w:rPr>
        <w:t>plans align with what our customers want.  T</w:t>
      </w:r>
      <w:r w:rsidR="00B5096F">
        <w:rPr>
          <w:rFonts w:ascii="Arial" w:hAnsi="Arial" w:cs="Arial"/>
          <w:sz w:val="22"/>
          <w:szCs w:val="22"/>
        </w:rPr>
        <w:t>here are also things</w:t>
      </w:r>
      <w:r w:rsidR="00453FDF">
        <w:rPr>
          <w:rFonts w:ascii="Arial" w:hAnsi="Arial" w:cs="Arial"/>
          <w:sz w:val="22"/>
          <w:szCs w:val="22"/>
        </w:rPr>
        <w:t xml:space="preserve"> we can do </w:t>
      </w:r>
      <w:r w:rsidR="00D23E0C">
        <w:rPr>
          <w:rFonts w:ascii="Arial" w:hAnsi="Arial" w:cs="Arial"/>
          <w:sz w:val="22"/>
          <w:szCs w:val="22"/>
        </w:rPr>
        <w:t xml:space="preserve">in the short term </w:t>
      </w:r>
      <w:r w:rsidR="00453FDF">
        <w:rPr>
          <w:rFonts w:ascii="Arial" w:hAnsi="Arial" w:cs="Arial"/>
          <w:sz w:val="22"/>
          <w:szCs w:val="22"/>
        </w:rPr>
        <w:t xml:space="preserve">that will make a </w:t>
      </w:r>
      <w:r w:rsidR="00B5096F">
        <w:rPr>
          <w:rFonts w:ascii="Arial" w:hAnsi="Arial" w:cs="Arial"/>
          <w:sz w:val="22"/>
          <w:szCs w:val="22"/>
        </w:rPr>
        <w:t>diff</w:t>
      </w:r>
      <w:r w:rsidR="00453FDF">
        <w:rPr>
          <w:rFonts w:ascii="Arial" w:hAnsi="Arial" w:cs="Arial"/>
          <w:sz w:val="22"/>
          <w:szCs w:val="22"/>
        </w:rPr>
        <w:t>erence in the next year.  So tod</w:t>
      </w:r>
      <w:r w:rsidR="00B5096F">
        <w:rPr>
          <w:rFonts w:ascii="Arial" w:hAnsi="Arial" w:cs="Arial"/>
          <w:sz w:val="22"/>
          <w:szCs w:val="22"/>
        </w:rPr>
        <w:t xml:space="preserve">ay I’m announcing a range of </w:t>
      </w:r>
      <w:r w:rsidR="00453FDF">
        <w:rPr>
          <w:rFonts w:ascii="Arial" w:hAnsi="Arial" w:cs="Arial"/>
          <w:sz w:val="22"/>
          <w:szCs w:val="22"/>
        </w:rPr>
        <w:t xml:space="preserve">initiatives </w:t>
      </w:r>
      <w:r w:rsidR="00D56D03">
        <w:rPr>
          <w:rFonts w:ascii="Arial" w:hAnsi="Arial" w:cs="Arial"/>
          <w:sz w:val="22"/>
          <w:szCs w:val="22"/>
        </w:rPr>
        <w:t xml:space="preserve">to engage with and </w:t>
      </w:r>
      <w:r w:rsidR="00453FDF">
        <w:rPr>
          <w:rFonts w:ascii="Arial" w:hAnsi="Arial" w:cs="Arial"/>
          <w:sz w:val="22"/>
          <w:szCs w:val="22"/>
        </w:rPr>
        <w:t>benefit boaters</w:t>
      </w:r>
      <w:r w:rsidR="00D56D03">
        <w:rPr>
          <w:rFonts w:ascii="Arial" w:hAnsi="Arial" w:cs="Arial"/>
          <w:sz w:val="22"/>
          <w:szCs w:val="22"/>
        </w:rPr>
        <w:t xml:space="preserve"> and waterway users in general</w:t>
      </w:r>
      <w:r w:rsidR="00453FDF">
        <w:rPr>
          <w:rFonts w:ascii="Arial" w:hAnsi="Arial" w:cs="Arial"/>
          <w:sz w:val="22"/>
          <w:szCs w:val="22"/>
        </w:rPr>
        <w:t>.</w:t>
      </w:r>
      <w:r w:rsidR="0050357B">
        <w:rPr>
          <w:rFonts w:ascii="Arial" w:hAnsi="Arial" w:cs="Arial"/>
          <w:sz w:val="22"/>
          <w:szCs w:val="22"/>
        </w:rPr>
        <w:t xml:space="preserve"> </w:t>
      </w:r>
      <w:r w:rsidR="001A2955">
        <w:rPr>
          <w:rFonts w:ascii="Arial" w:hAnsi="Arial" w:cs="Arial"/>
          <w:sz w:val="22"/>
          <w:szCs w:val="22"/>
        </w:rPr>
        <w:t xml:space="preserve"> </w:t>
      </w:r>
      <w:r w:rsidR="0050357B">
        <w:rPr>
          <w:rFonts w:ascii="Arial" w:hAnsi="Arial" w:cs="Arial"/>
          <w:sz w:val="22"/>
          <w:szCs w:val="22"/>
        </w:rPr>
        <w:t>Our governance arrangements already provide us with considerable input from waterway users through our Council, local Waterway Partnerships, and Advisory Groups – especially the Navigation Advisory Groups.  Whi</w:t>
      </w:r>
      <w:r w:rsidR="001A2955">
        <w:rPr>
          <w:rFonts w:ascii="Arial" w:hAnsi="Arial" w:cs="Arial"/>
          <w:sz w:val="22"/>
          <w:szCs w:val="22"/>
        </w:rPr>
        <w:t>l</w:t>
      </w:r>
      <w:r w:rsidR="0050357B">
        <w:rPr>
          <w:rFonts w:ascii="Arial" w:hAnsi="Arial" w:cs="Arial"/>
          <w:sz w:val="22"/>
          <w:szCs w:val="22"/>
        </w:rPr>
        <w:t>st we value these relationships I am determined to do more to open up the Trust’s thinking to as wide a range of views as possible.</w:t>
      </w:r>
      <w:r w:rsidR="00453FDF">
        <w:rPr>
          <w:rFonts w:ascii="Arial" w:hAnsi="Arial" w:cs="Arial"/>
          <w:sz w:val="22"/>
          <w:szCs w:val="22"/>
        </w:rPr>
        <w:t>”</w:t>
      </w:r>
      <w:r w:rsidR="0050357B">
        <w:rPr>
          <w:rFonts w:ascii="Arial" w:hAnsi="Arial" w:cs="Arial"/>
          <w:sz w:val="22"/>
          <w:szCs w:val="22"/>
        </w:rPr>
        <w:t xml:space="preserve"> </w:t>
      </w:r>
    </w:p>
    <w:p w:rsidR="00B5096F" w:rsidRDefault="00B5096F" w:rsidP="00ED5E8D">
      <w:pPr>
        <w:spacing w:line="320" w:lineRule="exact"/>
        <w:rPr>
          <w:rFonts w:ascii="Arial" w:hAnsi="Arial" w:cs="Arial"/>
          <w:sz w:val="22"/>
          <w:szCs w:val="22"/>
        </w:rPr>
      </w:pPr>
    </w:p>
    <w:p w:rsidR="00B55787" w:rsidRPr="001D2643" w:rsidRDefault="00B5096F" w:rsidP="00ED5E8D">
      <w:pPr>
        <w:spacing w:line="320" w:lineRule="exact"/>
        <w:rPr>
          <w:rFonts w:ascii="Arial" w:hAnsi="Arial" w:cs="Arial"/>
          <w:sz w:val="22"/>
          <w:szCs w:val="22"/>
        </w:rPr>
      </w:pPr>
      <w:r>
        <w:rPr>
          <w:rFonts w:ascii="Arial" w:hAnsi="Arial" w:cs="Arial"/>
          <w:sz w:val="22"/>
          <w:szCs w:val="22"/>
        </w:rPr>
        <w:t>The headlines are:</w:t>
      </w:r>
    </w:p>
    <w:p w:rsidR="000F03BD" w:rsidRPr="001D2643" w:rsidRDefault="000F03BD" w:rsidP="000F03BD">
      <w:pPr>
        <w:pStyle w:val="ListParagraph"/>
        <w:numPr>
          <w:ilvl w:val="0"/>
          <w:numId w:val="5"/>
        </w:numPr>
        <w:spacing w:line="320" w:lineRule="exact"/>
        <w:rPr>
          <w:rFonts w:ascii="Arial" w:hAnsi="Arial" w:cs="Arial"/>
          <w:sz w:val="22"/>
          <w:szCs w:val="22"/>
        </w:rPr>
      </w:pPr>
      <w:r>
        <w:rPr>
          <w:rFonts w:ascii="Arial" w:hAnsi="Arial" w:cs="Arial"/>
          <w:sz w:val="22"/>
          <w:szCs w:val="22"/>
        </w:rPr>
        <w:t xml:space="preserve">A series of </w:t>
      </w:r>
      <w:r w:rsidR="0050357B">
        <w:rPr>
          <w:rFonts w:ascii="Arial" w:hAnsi="Arial" w:cs="Arial"/>
          <w:sz w:val="22"/>
          <w:szCs w:val="22"/>
        </w:rPr>
        <w:t xml:space="preserve">open </w:t>
      </w:r>
      <w:r>
        <w:rPr>
          <w:rFonts w:ascii="Arial" w:hAnsi="Arial" w:cs="Arial"/>
          <w:sz w:val="22"/>
          <w:szCs w:val="22"/>
        </w:rPr>
        <w:t>meetings planned for Richard to meet boaters and hear their views, starting in early 2014;</w:t>
      </w:r>
    </w:p>
    <w:p w:rsidR="000F03BD" w:rsidRPr="001D2643" w:rsidRDefault="000F03BD" w:rsidP="000F03BD">
      <w:pPr>
        <w:pStyle w:val="ListParagraph"/>
        <w:numPr>
          <w:ilvl w:val="0"/>
          <w:numId w:val="5"/>
        </w:numPr>
        <w:spacing w:line="320" w:lineRule="exact"/>
        <w:rPr>
          <w:rFonts w:ascii="Arial" w:hAnsi="Arial" w:cs="Arial"/>
          <w:sz w:val="22"/>
          <w:szCs w:val="22"/>
        </w:rPr>
      </w:pPr>
      <w:r w:rsidRPr="001D2643">
        <w:rPr>
          <w:rFonts w:ascii="Arial" w:hAnsi="Arial" w:cs="Arial"/>
          <w:sz w:val="22"/>
          <w:szCs w:val="22"/>
        </w:rPr>
        <w:t xml:space="preserve">Carrying out a </w:t>
      </w:r>
      <w:r w:rsidR="00222D75">
        <w:rPr>
          <w:rFonts w:ascii="Arial" w:hAnsi="Arial" w:cs="Arial"/>
          <w:sz w:val="22"/>
          <w:szCs w:val="22"/>
        </w:rPr>
        <w:t xml:space="preserve">large scale </w:t>
      </w:r>
      <w:r w:rsidRPr="001D2643">
        <w:rPr>
          <w:rFonts w:ascii="Arial" w:hAnsi="Arial" w:cs="Arial"/>
          <w:sz w:val="22"/>
          <w:szCs w:val="22"/>
        </w:rPr>
        <w:t xml:space="preserve">survey of Boat Owners Views this winter with the results </w:t>
      </w:r>
      <w:r w:rsidR="0050357B">
        <w:rPr>
          <w:rFonts w:ascii="Arial" w:hAnsi="Arial" w:cs="Arial"/>
          <w:sz w:val="22"/>
          <w:szCs w:val="22"/>
        </w:rPr>
        <w:t xml:space="preserve">to be </w:t>
      </w:r>
      <w:r w:rsidRPr="001D2643">
        <w:rPr>
          <w:rFonts w:ascii="Arial" w:hAnsi="Arial" w:cs="Arial"/>
          <w:sz w:val="22"/>
          <w:szCs w:val="22"/>
        </w:rPr>
        <w:t xml:space="preserve">published in the </w:t>
      </w:r>
      <w:r>
        <w:rPr>
          <w:rFonts w:ascii="Arial" w:hAnsi="Arial" w:cs="Arial"/>
          <w:sz w:val="22"/>
          <w:szCs w:val="22"/>
        </w:rPr>
        <w:t>s</w:t>
      </w:r>
      <w:r w:rsidRPr="001D2643">
        <w:rPr>
          <w:rFonts w:ascii="Arial" w:hAnsi="Arial" w:cs="Arial"/>
          <w:sz w:val="22"/>
          <w:szCs w:val="22"/>
        </w:rPr>
        <w:t>pring</w:t>
      </w:r>
      <w:r>
        <w:rPr>
          <w:rFonts w:ascii="Arial" w:hAnsi="Arial" w:cs="Arial"/>
          <w:sz w:val="22"/>
          <w:szCs w:val="22"/>
        </w:rPr>
        <w:t>;</w:t>
      </w:r>
    </w:p>
    <w:p w:rsidR="000F03BD" w:rsidRDefault="00D56D03" w:rsidP="000F03BD">
      <w:pPr>
        <w:pStyle w:val="ListParagraph"/>
        <w:numPr>
          <w:ilvl w:val="0"/>
          <w:numId w:val="5"/>
        </w:numPr>
        <w:spacing w:line="320" w:lineRule="exact"/>
        <w:rPr>
          <w:rFonts w:ascii="Arial" w:hAnsi="Arial" w:cs="Arial"/>
          <w:sz w:val="22"/>
          <w:szCs w:val="22"/>
        </w:rPr>
      </w:pPr>
      <w:r>
        <w:rPr>
          <w:rFonts w:ascii="Arial" w:hAnsi="Arial" w:cs="Arial"/>
          <w:sz w:val="22"/>
          <w:szCs w:val="22"/>
        </w:rPr>
        <w:t>Setting up a</w:t>
      </w:r>
      <w:r w:rsidR="0050357B">
        <w:rPr>
          <w:rFonts w:ascii="Arial" w:hAnsi="Arial" w:cs="Arial"/>
          <w:sz w:val="22"/>
          <w:szCs w:val="22"/>
        </w:rPr>
        <w:t>n on-going</w:t>
      </w:r>
      <w:r>
        <w:rPr>
          <w:rFonts w:ascii="Arial" w:hAnsi="Arial" w:cs="Arial"/>
          <w:sz w:val="22"/>
          <w:szCs w:val="22"/>
        </w:rPr>
        <w:t xml:space="preserve"> </w:t>
      </w:r>
      <w:r w:rsidR="00E3397E">
        <w:rPr>
          <w:rFonts w:ascii="Arial" w:hAnsi="Arial" w:cs="Arial"/>
          <w:sz w:val="22"/>
          <w:szCs w:val="22"/>
        </w:rPr>
        <w:t xml:space="preserve">boaters’ </w:t>
      </w:r>
      <w:r w:rsidR="0070598E">
        <w:rPr>
          <w:rFonts w:ascii="Arial" w:hAnsi="Arial" w:cs="Arial"/>
          <w:sz w:val="22"/>
          <w:szCs w:val="22"/>
        </w:rPr>
        <w:t xml:space="preserve">research </w:t>
      </w:r>
      <w:r w:rsidR="00222D75">
        <w:rPr>
          <w:rFonts w:ascii="Arial" w:hAnsi="Arial" w:cs="Arial"/>
          <w:sz w:val="22"/>
          <w:szCs w:val="22"/>
        </w:rPr>
        <w:t>panel</w:t>
      </w:r>
      <w:r w:rsidR="000F03BD" w:rsidRPr="001D2643">
        <w:rPr>
          <w:rFonts w:ascii="Arial" w:hAnsi="Arial" w:cs="Arial"/>
          <w:sz w:val="22"/>
          <w:szCs w:val="22"/>
        </w:rPr>
        <w:t xml:space="preserve"> </w:t>
      </w:r>
      <w:r w:rsidR="00137B10">
        <w:rPr>
          <w:rFonts w:ascii="Arial" w:hAnsi="Arial" w:cs="Arial"/>
          <w:sz w:val="22"/>
          <w:szCs w:val="22"/>
        </w:rPr>
        <w:t xml:space="preserve">to </w:t>
      </w:r>
      <w:r w:rsidR="00E3397E">
        <w:rPr>
          <w:rFonts w:ascii="Arial" w:hAnsi="Arial" w:cs="Arial"/>
          <w:sz w:val="22"/>
          <w:szCs w:val="22"/>
        </w:rPr>
        <w:t xml:space="preserve">track </w:t>
      </w:r>
      <w:r w:rsidR="00222D75">
        <w:rPr>
          <w:rFonts w:ascii="Arial" w:hAnsi="Arial" w:cs="Arial"/>
          <w:sz w:val="22"/>
          <w:szCs w:val="22"/>
        </w:rPr>
        <w:t xml:space="preserve">regularly </w:t>
      </w:r>
      <w:r w:rsidR="00137B10">
        <w:rPr>
          <w:rFonts w:ascii="Arial" w:hAnsi="Arial" w:cs="Arial"/>
          <w:sz w:val="22"/>
          <w:szCs w:val="22"/>
        </w:rPr>
        <w:t xml:space="preserve">what </w:t>
      </w:r>
      <w:r w:rsidR="0050357B">
        <w:rPr>
          <w:rFonts w:ascii="Arial" w:hAnsi="Arial" w:cs="Arial"/>
          <w:sz w:val="22"/>
          <w:szCs w:val="22"/>
        </w:rPr>
        <w:t xml:space="preserve">a representative sample of </w:t>
      </w:r>
      <w:r w:rsidR="00137B10">
        <w:rPr>
          <w:rFonts w:ascii="Arial" w:hAnsi="Arial" w:cs="Arial"/>
          <w:sz w:val="22"/>
          <w:szCs w:val="22"/>
        </w:rPr>
        <w:t>boaters think</w:t>
      </w:r>
      <w:r w:rsidR="0050357B">
        <w:rPr>
          <w:rFonts w:ascii="Arial" w:hAnsi="Arial" w:cs="Arial"/>
          <w:sz w:val="22"/>
          <w:szCs w:val="22"/>
        </w:rPr>
        <w:t>s</w:t>
      </w:r>
      <w:r w:rsidR="00137B10">
        <w:rPr>
          <w:rFonts w:ascii="Arial" w:hAnsi="Arial" w:cs="Arial"/>
          <w:sz w:val="22"/>
          <w:szCs w:val="22"/>
        </w:rPr>
        <w:t xml:space="preserve"> about </w:t>
      </w:r>
      <w:r w:rsidR="00E3397E">
        <w:rPr>
          <w:rFonts w:ascii="Arial" w:hAnsi="Arial" w:cs="Arial"/>
          <w:sz w:val="22"/>
          <w:szCs w:val="22"/>
        </w:rPr>
        <w:t xml:space="preserve">what we’re doing </w:t>
      </w:r>
      <w:r w:rsidR="00137B10">
        <w:rPr>
          <w:rFonts w:ascii="Arial" w:hAnsi="Arial" w:cs="Arial"/>
          <w:sz w:val="22"/>
          <w:szCs w:val="22"/>
        </w:rPr>
        <w:t>and</w:t>
      </w:r>
      <w:r w:rsidR="000F03BD" w:rsidRPr="001D2643">
        <w:rPr>
          <w:rFonts w:ascii="Arial" w:hAnsi="Arial" w:cs="Arial"/>
          <w:sz w:val="22"/>
          <w:szCs w:val="22"/>
        </w:rPr>
        <w:t xml:space="preserve"> the hot topics of the day</w:t>
      </w:r>
      <w:r w:rsidR="00E3397E">
        <w:rPr>
          <w:rFonts w:ascii="Arial" w:hAnsi="Arial" w:cs="Arial"/>
          <w:sz w:val="22"/>
          <w:szCs w:val="22"/>
        </w:rPr>
        <w:t xml:space="preserve"> to </w:t>
      </w:r>
      <w:r w:rsidR="000F03BD" w:rsidRPr="001D2643">
        <w:rPr>
          <w:rFonts w:ascii="Arial" w:hAnsi="Arial" w:cs="Arial"/>
          <w:sz w:val="22"/>
          <w:szCs w:val="22"/>
        </w:rPr>
        <w:t>inform what the Trust does</w:t>
      </w:r>
      <w:r w:rsidR="000F03BD">
        <w:rPr>
          <w:rFonts w:ascii="Arial" w:hAnsi="Arial" w:cs="Arial"/>
          <w:sz w:val="22"/>
          <w:szCs w:val="22"/>
        </w:rPr>
        <w:t xml:space="preserve">; </w:t>
      </w:r>
    </w:p>
    <w:p w:rsidR="00CA5A0E" w:rsidRDefault="008C0DFE" w:rsidP="0050357B">
      <w:pPr>
        <w:pStyle w:val="ListParagraph"/>
        <w:numPr>
          <w:ilvl w:val="0"/>
          <w:numId w:val="5"/>
        </w:numPr>
        <w:spacing w:line="320" w:lineRule="exact"/>
        <w:rPr>
          <w:rFonts w:ascii="Arial" w:hAnsi="Arial" w:cs="Arial"/>
          <w:sz w:val="22"/>
          <w:szCs w:val="22"/>
        </w:rPr>
      </w:pPr>
      <w:r>
        <w:rPr>
          <w:rFonts w:ascii="Arial" w:hAnsi="Arial" w:cs="Arial"/>
          <w:sz w:val="22"/>
          <w:szCs w:val="22"/>
        </w:rPr>
        <w:t>A</w:t>
      </w:r>
      <w:r w:rsidR="0050357B" w:rsidRPr="0050357B">
        <w:rPr>
          <w:rFonts w:ascii="Arial" w:hAnsi="Arial" w:cs="Arial"/>
          <w:sz w:val="22"/>
          <w:szCs w:val="22"/>
        </w:rPr>
        <w:t xml:space="preserve"> programme of </w:t>
      </w:r>
      <w:r w:rsidR="0050357B">
        <w:rPr>
          <w:rFonts w:ascii="Arial" w:hAnsi="Arial" w:cs="Arial"/>
          <w:sz w:val="22"/>
          <w:szCs w:val="22"/>
        </w:rPr>
        <w:t xml:space="preserve">regular </w:t>
      </w:r>
      <w:r w:rsidR="0050357B" w:rsidRPr="0050357B">
        <w:rPr>
          <w:rFonts w:ascii="Arial" w:hAnsi="Arial" w:cs="Arial"/>
          <w:sz w:val="22"/>
          <w:szCs w:val="22"/>
        </w:rPr>
        <w:t>meetings with both the national boating organisations and local user groups to discuss the Trust’s longer term priorities</w:t>
      </w:r>
      <w:r w:rsidR="001A2955">
        <w:rPr>
          <w:rFonts w:ascii="Arial" w:hAnsi="Arial" w:cs="Arial"/>
          <w:sz w:val="22"/>
          <w:szCs w:val="22"/>
        </w:rPr>
        <w:t xml:space="preserve"> including</w:t>
      </w:r>
      <w:r w:rsidR="004C548F">
        <w:rPr>
          <w:rFonts w:ascii="Arial" w:hAnsi="Arial" w:cs="Arial"/>
          <w:sz w:val="22"/>
          <w:szCs w:val="22"/>
        </w:rPr>
        <w:t xml:space="preserve">, in a fresh approach to </w:t>
      </w:r>
      <w:r w:rsidR="004C548F">
        <w:rPr>
          <w:rFonts w:ascii="Arial" w:hAnsi="Arial" w:cs="Arial"/>
          <w:sz w:val="22"/>
          <w:szCs w:val="22"/>
        </w:rPr>
        <w:lastRenderedPageBreak/>
        <w:t>planning,</w:t>
      </w:r>
      <w:r w:rsidR="001A2955">
        <w:rPr>
          <w:rFonts w:ascii="Arial" w:hAnsi="Arial" w:cs="Arial"/>
          <w:sz w:val="22"/>
          <w:szCs w:val="22"/>
        </w:rPr>
        <w:t xml:space="preserve"> </w:t>
      </w:r>
      <w:r w:rsidR="001A2955" w:rsidRPr="00A2065C">
        <w:rPr>
          <w:rFonts w:ascii="Arial" w:hAnsi="Arial" w:cs="Arial"/>
          <w:sz w:val="22"/>
          <w:szCs w:val="22"/>
        </w:rPr>
        <w:t xml:space="preserve">the Trust’s </w:t>
      </w:r>
      <w:r w:rsidR="001A2955">
        <w:rPr>
          <w:rFonts w:ascii="Arial" w:hAnsi="Arial" w:cs="Arial"/>
          <w:sz w:val="22"/>
          <w:szCs w:val="22"/>
        </w:rPr>
        <w:t xml:space="preserve">proposals for its repair and maintenance </w:t>
      </w:r>
      <w:r w:rsidR="001A2955" w:rsidRPr="00A2065C">
        <w:rPr>
          <w:rFonts w:ascii="Arial" w:hAnsi="Arial" w:cs="Arial"/>
          <w:sz w:val="22"/>
          <w:szCs w:val="22"/>
        </w:rPr>
        <w:t>work</w:t>
      </w:r>
      <w:r w:rsidR="001A2955">
        <w:rPr>
          <w:rFonts w:ascii="Arial" w:hAnsi="Arial" w:cs="Arial"/>
          <w:sz w:val="22"/>
          <w:szCs w:val="22"/>
        </w:rPr>
        <w:t xml:space="preserve"> with discussion of the Trust’s work programme for 2014/15 and beyond</w:t>
      </w:r>
      <w:r w:rsidR="00C47891">
        <w:rPr>
          <w:rFonts w:ascii="Arial" w:hAnsi="Arial" w:cs="Arial"/>
          <w:sz w:val="22"/>
          <w:szCs w:val="22"/>
        </w:rPr>
        <w:t>;</w:t>
      </w:r>
    </w:p>
    <w:p w:rsidR="0050357B" w:rsidRDefault="00CA5A0E" w:rsidP="0050357B">
      <w:pPr>
        <w:pStyle w:val="ListParagraph"/>
        <w:numPr>
          <w:ilvl w:val="0"/>
          <w:numId w:val="5"/>
        </w:numPr>
        <w:spacing w:line="320" w:lineRule="exact"/>
        <w:rPr>
          <w:rFonts w:ascii="Arial" w:hAnsi="Arial" w:cs="Arial"/>
          <w:sz w:val="22"/>
          <w:szCs w:val="22"/>
        </w:rPr>
      </w:pPr>
      <w:r>
        <w:rPr>
          <w:rFonts w:ascii="Arial" w:hAnsi="Arial" w:cs="Arial"/>
          <w:sz w:val="22"/>
          <w:szCs w:val="22"/>
        </w:rPr>
        <w:t xml:space="preserve">The Trust will also seek informal input from national user groups to the emerging plan to target </w:t>
      </w:r>
      <w:r w:rsidR="00C47891">
        <w:rPr>
          <w:rFonts w:ascii="Arial" w:hAnsi="Arial" w:cs="Arial"/>
          <w:sz w:val="22"/>
          <w:szCs w:val="22"/>
        </w:rPr>
        <w:t xml:space="preserve">up to </w:t>
      </w:r>
      <w:r>
        <w:rPr>
          <w:rFonts w:ascii="Arial" w:hAnsi="Arial" w:cs="Arial"/>
          <w:sz w:val="22"/>
          <w:szCs w:val="22"/>
        </w:rPr>
        <w:t>an extra £2m spend on control of offside vegetation this winter in response to feedback already gathered from this autumn’s local user group meetings</w:t>
      </w:r>
      <w:r w:rsidR="00EA1164">
        <w:rPr>
          <w:rFonts w:ascii="Arial" w:hAnsi="Arial" w:cs="Arial"/>
          <w:sz w:val="22"/>
          <w:szCs w:val="22"/>
        </w:rPr>
        <w:t>;</w:t>
      </w:r>
    </w:p>
    <w:p w:rsidR="00EF72CB" w:rsidRPr="0050357B" w:rsidRDefault="001A2955" w:rsidP="0050357B">
      <w:pPr>
        <w:pStyle w:val="ListParagraph"/>
        <w:numPr>
          <w:ilvl w:val="0"/>
          <w:numId w:val="5"/>
        </w:numPr>
        <w:spacing w:line="320" w:lineRule="exact"/>
        <w:rPr>
          <w:rFonts w:ascii="Arial" w:hAnsi="Arial" w:cs="Arial"/>
          <w:sz w:val="22"/>
          <w:szCs w:val="22"/>
        </w:rPr>
      </w:pPr>
      <w:r>
        <w:rPr>
          <w:rFonts w:ascii="Arial" w:hAnsi="Arial" w:cs="Arial"/>
          <w:sz w:val="22"/>
          <w:szCs w:val="22"/>
        </w:rPr>
        <w:t>Regular social medi</w:t>
      </w:r>
      <w:r w:rsidR="00EE534A">
        <w:rPr>
          <w:rFonts w:ascii="Arial" w:hAnsi="Arial" w:cs="Arial"/>
          <w:sz w:val="22"/>
          <w:szCs w:val="22"/>
        </w:rPr>
        <w:t xml:space="preserve">a </w:t>
      </w:r>
      <w:r w:rsidR="00DC2525">
        <w:rPr>
          <w:rFonts w:ascii="Arial" w:hAnsi="Arial" w:cs="Arial"/>
          <w:sz w:val="22"/>
          <w:szCs w:val="22"/>
        </w:rPr>
        <w:t>live chat sessions</w:t>
      </w:r>
      <w:r>
        <w:rPr>
          <w:rFonts w:ascii="Arial" w:hAnsi="Arial" w:cs="Arial"/>
          <w:sz w:val="22"/>
          <w:szCs w:val="22"/>
        </w:rPr>
        <w:t xml:space="preserve"> with Richard Parry to reach those who may not be able to come to meetings;</w:t>
      </w:r>
    </w:p>
    <w:p w:rsidR="000F03BD" w:rsidRDefault="000F03BD" w:rsidP="000F03BD">
      <w:pPr>
        <w:pStyle w:val="ListParagraph"/>
        <w:numPr>
          <w:ilvl w:val="0"/>
          <w:numId w:val="5"/>
        </w:numPr>
        <w:spacing w:line="320" w:lineRule="exact"/>
        <w:rPr>
          <w:rFonts w:ascii="Arial" w:hAnsi="Arial" w:cs="Arial"/>
          <w:sz w:val="22"/>
          <w:szCs w:val="22"/>
        </w:rPr>
      </w:pPr>
      <w:r>
        <w:rPr>
          <w:rFonts w:ascii="Arial" w:hAnsi="Arial" w:cs="Arial"/>
          <w:sz w:val="22"/>
          <w:szCs w:val="22"/>
        </w:rPr>
        <w:t xml:space="preserve">Identifying boaters </w:t>
      </w:r>
      <w:r w:rsidR="00222D75">
        <w:rPr>
          <w:rFonts w:ascii="Arial" w:hAnsi="Arial" w:cs="Arial"/>
          <w:sz w:val="22"/>
          <w:szCs w:val="22"/>
        </w:rPr>
        <w:t>willing to help us achieve</w:t>
      </w:r>
      <w:r w:rsidR="00D56D03">
        <w:rPr>
          <w:rFonts w:ascii="Arial" w:hAnsi="Arial" w:cs="Arial"/>
          <w:sz w:val="22"/>
          <w:szCs w:val="22"/>
        </w:rPr>
        <w:t xml:space="preserve"> </w:t>
      </w:r>
      <w:r w:rsidR="00D23E0C">
        <w:rPr>
          <w:rFonts w:ascii="Arial" w:hAnsi="Arial" w:cs="Arial"/>
          <w:sz w:val="22"/>
          <w:szCs w:val="22"/>
        </w:rPr>
        <w:t xml:space="preserve">better </w:t>
      </w:r>
      <w:r w:rsidR="00D56D03">
        <w:rPr>
          <w:rFonts w:ascii="Arial" w:hAnsi="Arial" w:cs="Arial"/>
          <w:sz w:val="22"/>
          <w:szCs w:val="22"/>
        </w:rPr>
        <w:t>communication</w:t>
      </w:r>
      <w:r w:rsidR="00D23E0C">
        <w:rPr>
          <w:rFonts w:ascii="Arial" w:hAnsi="Arial" w:cs="Arial"/>
          <w:sz w:val="22"/>
          <w:szCs w:val="22"/>
        </w:rPr>
        <w:t xml:space="preserve"> on the ground</w:t>
      </w:r>
      <w:r w:rsidR="00D56D03">
        <w:rPr>
          <w:rFonts w:ascii="Arial" w:hAnsi="Arial" w:cs="Arial"/>
          <w:sz w:val="22"/>
          <w:szCs w:val="22"/>
        </w:rPr>
        <w:t xml:space="preserve">, working </w:t>
      </w:r>
      <w:r w:rsidRPr="001D2643">
        <w:rPr>
          <w:rFonts w:ascii="Arial" w:hAnsi="Arial" w:cs="Arial"/>
          <w:sz w:val="22"/>
          <w:szCs w:val="22"/>
        </w:rPr>
        <w:t xml:space="preserve">with the Trust’s </w:t>
      </w:r>
      <w:r w:rsidR="00D23E0C">
        <w:rPr>
          <w:rFonts w:ascii="Arial" w:hAnsi="Arial" w:cs="Arial"/>
          <w:sz w:val="22"/>
          <w:szCs w:val="22"/>
        </w:rPr>
        <w:t xml:space="preserve">Waterway teams </w:t>
      </w:r>
      <w:r w:rsidRPr="001D2643">
        <w:rPr>
          <w:rFonts w:ascii="Arial" w:hAnsi="Arial" w:cs="Arial"/>
          <w:sz w:val="22"/>
          <w:szCs w:val="22"/>
        </w:rPr>
        <w:t xml:space="preserve">to provide </w:t>
      </w:r>
      <w:r>
        <w:rPr>
          <w:rFonts w:ascii="Arial" w:hAnsi="Arial" w:cs="Arial"/>
          <w:sz w:val="22"/>
          <w:szCs w:val="22"/>
        </w:rPr>
        <w:t xml:space="preserve">up-to-date </w:t>
      </w:r>
      <w:r w:rsidRPr="001D2643">
        <w:rPr>
          <w:rFonts w:ascii="Arial" w:hAnsi="Arial" w:cs="Arial"/>
          <w:sz w:val="22"/>
          <w:szCs w:val="22"/>
        </w:rPr>
        <w:t xml:space="preserve">information to those out cruising via notice boards and the </w:t>
      </w:r>
      <w:r w:rsidR="00A3669E">
        <w:rPr>
          <w:rFonts w:ascii="Arial" w:hAnsi="Arial" w:cs="Arial"/>
          <w:sz w:val="22"/>
          <w:szCs w:val="22"/>
        </w:rPr>
        <w:t>‘</w:t>
      </w:r>
      <w:r w:rsidRPr="001D2643">
        <w:rPr>
          <w:rFonts w:ascii="Arial" w:hAnsi="Arial" w:cs="Arial"/>
          <w:sz w:val="22"/>
          <w:szCs w:val="22"/>
        </w:rPr>
        <w:t>towpath telegraph</w:t>
      </w:r>
      <w:r w:rsidR="00A3669E">
        <w:rPr>
          <w:rFonts w:ascii="Arial" w:hAnsi="Arial" w:cs="Arial"/>
          <w:sz w:val="22"/>
          <w:szCs w:val="22"/>
        </w:rPr>
        <w:t>’</w:t>
      </w:r>
      <w:r w:rsidR="00137B10">
        <w:rPr>
          <w:rFonts w:ascii="Arial" w:hAnsi="Arial" w:cs="Arial"/>
          <w:sz w:val="22"/>
          <w:szCs w:val="22"/>
        </w:rPr>
        <w:t xml:space="preserve"> as well as digital media</w:t>
      </w:r>
      <w:r w:rsidR="00E74D8C">
        <w:rPr>
          <w:rFonts w:ascii="Arial" w:hAnsi="Arial" w:cs="Arial"/>
          <w:sz w:val="22"/>
          <w:szCs w:val="22"/>
        </w:rPr>
        <w:t>;</w:t>
      </w:r>
    </w:p>
    <w:p w:rsidR="000F03BD" w:rsidRDefault="00EF72CB" w:rsidP="000F03BD">
      <w:pPr>
        <w:pStyle w:val="ListParagraph"/>
        <w:numPr>
          <w:ilvl w:val="0"/>
          <w:numId w:val="5"/>
        </w:numPr>
        <w:spacing w:line="320" w:lineRule="exact"/>
        <w:rPr>
          <w:rFonts w:ascii="Arial" w:hAnsi="Arial" w:cs="Arial"/>
          <w:sz w:val="22"/>
          <w:szCs w:val="22"/>
        </w:rPr>
      </w:pPr>
      <w:r>
        <w:rPr>
          <w:rFonts w:ascii="Arial" w:hAnsi="Arial" w:cs="Arial"/>
          <w:sz w:val="22"/>
          <w:szCs w:val="22"/>
        </w:rPr>
        <w:t>Bi-m</w:t>
      </w:r>
      <w:r w:rsidR="000F03BD" w:rsidRPr="001D2643">
        <w:rPr>
          <w:rFonts w:ascii="Arial" w:hAnsi="Arial" w:cs="Arial"/>
          <w:sz w:val="22"/>
          <w:szCs w:val="22"/>
        </w:rPr>
        <w:t xml:space="preserve">onthly updates on the </w:t>
      </w:r>
      <w:r w:rsidR="00D56D03">
        <w:rPr>
          <w:rFonts w:ascii="Arial" w:hAnsi="Arial" w:cs="Arial"/>
          <w:sz w:val="22"/>
          <w:szCs w:val="22"/>
        </w:rPr>
        <w:t xml:space="preserve">Trust’s efforts to support better </w:t>
      </w:r>
      <w:r w:rsidR="00D23E0C">
        <w:rPr>
          <w:rFonts w:ascii="Arial" w:hAnsi="Arial" w:cs="Arial"/>
          <w:sz w:val="22"/>
          <w:szCs w:val="22"/>
        </w:rPr>
        <w:t xml:space="preserve">and fairer </w:t>
      </w:r>
      <w:r w:rsidR="00D56D03">
        <w:rPr>
          <w:rFonts w:ascii="Arial" w:hAnsi="Arial" w:cs="Arial"/>
          <w:sz w:val="22"/>
          <w:szCs w:val="22"/>
        </w:rPr>
        <w:t xml:space="preserve">use of towpath </w:t>
      </w:r>
      <w:r w:rsidR="000F03BD">
        <w:rPr>
          <w:rFonts w:ascii="Arial" w:hAnsi="Arial" w:cs="Arial"/>
          <w:sz w:val="22"/>
          <w:szCs w:val="22"/>
        </w:rPr>
        <w:t>mooring</w:t>
      </w:r>
      <w:r w:rsidR="00D56D03">
        <w:rPr>
          <w:rFonts w:ascii="Arial" w:hAnsi="Arial" w:cs="Arial"/>
          <w:sz w:val="22"/>
          <w:szCs w:val="22"/>
        </w:rPr>
        <w:t>s</w:t>
      </w:r>
      <w:r w:rsidR="000F03BD">
        <w:rPr>
          <w:rFonts w:ascii="Arial" w:hAnsi="Arial" w:cs="Arial"/>
          <w:sz w:val="22"/>
          <w:szCs w:val="22"/>
        </w:rPr>
        <w:t>,</w:t>
      </w:r>
      <w:r w:rsidR="000F03BD" w:rsidRPr="001D2643">
        <w:rPr>
          <w:rFonts w:ascii="Arial" w:hAnsi="Arial" w:cs="Arial"/>
          <w:sz w:val="22"/>
          <w:szCs w:val="22"/>
        </w:rPr>
        <w:t xml:space="preserve"> with the first </w:t>
      </w:r>
      <w:r w:rsidR="00222D75">
        <w:rPr>
          <w:rFonts w:ascii="Arial" w:hAnsi="Arial" w:cs="Arial"/>
          <w:sz w:val="22"/>
          <w:szCs w:val="22"/>
        </w:rPr>
        <w:t>report</w:t>
      </w:r>
      <w:r w:rsidR="00222D75" w:rsidRPr="001D2643">
        <w:rPr>
          <w:rFonts w:ascii="Arial" w:hAnsi="Arial" w:cs="Arial"/>
          <w:sz w:val="22"/>
          <w:szCs w:val="22"/>
        </w:rPr>
        <w:t xml:space="preserve"> </w:t>
      </w:r>
      <w:r w:rsidR="000F03BD" w:rsidRPr="001D2643">
        <w:rPr>
          <w:rFonts w:ascii="Arial" w:hAnsi="Arial" w:cs="Arial"/>
          <w:sz w:val="22"/>
          <w:szCs w:val="22"/>
        </w:rPr>
        <w:t>available</w:t>
      </w:r>
      <w:r w:rsidR="000F03BD">
        <w:rPr>
          <w:rFonts w:ascii="Arial" w:hAnsi="Arial" w:cs="Arial"/>
          <w:sz w:val="22"/>
          <w:szCs w:val="22"/>
        </w:rPr>
        <w:t xml:space="preserve"> now; </w:t>
      </w:r>
      <w:r w:rsidR="00EE534A">
        <w:rPr>
          <w:rFonts w:ascii="Arial" w:hAnsi="Arial" w:cs="Arial"/>
          <w:sz w:val="22"/>
          <w:szCs w:val="22"/>
        </w:rPr>
        <w:t>and</w:t>
      </w:r>
    </w:p>
    <w:p w:rsidR="000F03BD" w:rsidRDefault="000F03BD" w:rsidP="000F03BD">
      <w:pPr>
        <w:pStyle w:val="ListParagraph"/>
        <w:numPr>
          <w:ilvl w:val="0"/>
          <w:numId w:val="5"/>
        </w:numPr>
        <w:spacing w:line="320" w:lineRule="exact"/>
        <w:rPr>
          <w:rFonts w:ascii="Arial" w:hAnsi="Arial" w:cs="Arial"/>
          <w:sz w:val="22"/>
          <w:szCs w:val="22"/>
        </w:rPr>
      </w:pPr>
      <w:r w:rsidRPr="001D2643">
        <w:rPr>
          <w:rFonts w:ascii="Arial" w:hAnsi="Arial" w:cs="Arial"/>
          <w:sz w:val="22"/>
          <w:szCs w:val="22"/>
        </w:rPr>
        <w:t xml:space="preserve">A review of </w:t>
      </w:r>
      <w:r w:rsidR="00222D75">
        <w:rPr>
          <w:rFonts w:ascii="Arial" w:hAnsi="Arial" w:cs="Arial"/>
          <w:sz w:val="22"/>
          <w:szCs w:val="22"/>
        </w:rPr>
        <w:t>our traditional</w:t>
      </w:r>
      <w:r w:rsidR="00222D75" w:rsidRPr="001D2643">
        <w:rPr>
          <w:rFonts w:ascii="Arial" w:hAnsi="Arial" w:cs="Arial"/>
          <w:sz w:val="22"/>
          <w:szCs w:val="22"/>
        </w:rPr>
        <w:t xml:space="preserve"> </w:t>
      </w:r>
      <w:r w:rsidR="00D23E0C">
        <w:rPr>
          <w:rFonts w:ascii="Arial" w:hAnsi="Arial" w:cs="Arial"/>
          <w:sz w:val="22"/>
          <w:szCs w:val="22"/>
        </w:rPr>
        <w:t>U</w:t>
      </w:r>
      <w:r w:rsidRPr="001D2643">
        <w:rPr>
          <w:rFonts w:ascii="Arial" w:hAnsi="Arial" w:cs="Arial"/>
          <w:sz w:val="22"/>
          <w:szCs w:val="22"/>
        </w:rPr>
        <w:t xml:space="preserve">ser </w:t>
      </w:r>
      <w:r w:rsidR="00222D75">
        <w:rPr>
          <w:rFonts w:ascii="Arial" w:hAnsi="Arial" w:cs="Arial"/>
          <w:sz w:val="22"/>
          <w:szCs w:val="22"/>
        </w:rPr>
        <w:t>G</w:t>
      </w:r>
      <w:r w:rsidRPr="001D2643">
        <w:rPr>
          <w:rFonts w:ascii="Arial" w:hAnsi="Arial" w:cs="Arial"/>
          <w:sz w:val="22"/>
          <w:szCs w:val="22"/>
        </w:rPr>
        <w:t xml:space="preserve">roup meetings </w:t>
      </w:r>
      <w:r>
        <w:rPr>
          <w:rFonts w:ascii="Arial" w:hAnsi="Arial" w:cs="Arial"/>
          <w:sz w:val="22"/>
          <w:szCs w:val="22"/>
        </w:rPr>
        <w:t>to</w:t>
      </w:r>
      <w:r w:rsidRPr="001D2643">
        <w:rPr>
          <w:rFonts w:ascii="Arial" w:hAnsi="Arial" w:cs="Arial"/>
          <w:sz w:val="22"/>
          <w:szCs w:val="22"/>
        </w:rPr>
        <w:t xml:space="preserve"> </w:t>
      </w:r>
      <w:r w:rsidR="00D23E0C">
        <w:rPr>
          <w:rFonts w:ascii="Arial" w:hAnsi="Arial" w:cs="Arial"/>
          <w:sz w:val="22"/>
          <w:szCs w:val="22"/>
        </w:rPr>
        <w:t xml:space="preserve">ensure they meet the needs of boaters and other users and </w:t>
      </w:r>
      <w:r>
        <w:rPr>
          <w:rFonts w:ascii="Arial" w:hAnsi="Arial" w:cs="Arial"/>
          <w:sz w:val="22"/>
          <w:szCs w:val="22"/>
        </w:rPr>
        <w:t>to encourage</w:t>
      </w:r>
      <w:r w:rsidRPr="001D2643">
        <w:rPr>
          <w:rFonts w:ascii="Arial" w:hAnsi="Arial" w:cs="Arial"/>
          <w:sz w:val="22"/>
          <w:szCs w:val="22"/>
        </w:rPr>
        <w:t xml:space="preserve"> </w:t>
      </w:r>
      <w:r w:rsidR="00D23E0C">
        <w:rPr>
          <w:rFonts w:ascii="Arial" w:hAnsi="Arial" w:cs="Arial"/>
          <w:sz w:val="22"/>
          <w:szCs w:val="22"/>
        </w:rPr>
        <w:t xml:space="preserve">as many people as possible </w:t>
      </w:r>
      <w:r>
        <w:rPr>
          <w:rFonts w:ascii="Arial" w:hAnsi="Arial" w:cs="Arial"/>
          <w:sz w:val="22"/>
          <w:szCs w:val="22"/>
        </w:rPr>
        <w:t xml:space="preserve">to </w:t>
      </w:r>
      <w:r w:rsidRPr="001D2643">
        <w:rPr>
          <w:rFonts w:ascii="Arial" w:hAnsi="Arial" w:cs="Arial"/>
          <w:sz w:val="22"/>
          <w:szCs w:val="22"/>
        </w:rPr>
        <w:t>attend</w:t>
      </w:r>
      <w:r w:rsidR="004C548F">
        <w:rPr>
          <w:rFonts w:ascii="Arial" w:hAnsi="Arial" w:cs="Arial"/>
          <w:sz w:val="22"/>
          <w:szCs w:val="22"/>
        </w:rPr>
        <w:t>.</w:t>
      </w:r>
      <w:r w:rsidRPr="000F03BD">
        <w:rPr>
          <w:rFonts w:ascii="Arial" w:hAnsi="Arial" w:cs="Arial"/>
          <w:sz w:val="22"/>
          <w:szCs w:val="22"/>
        </w:rPr>
        <w:t xml:space="preserve"> </w:t>
      </w:r>
    </w:p>
    <w:p w:rsidR="000F03BD" w:rsidRDefault="000F03BD" w:rsidP="000F03BD">
      <w:pPr>
        <w:pStyle w:val="ListParagraph"/>
        <w:spacing w:line="320" w:lineRule="exact"/>
        <w:rPr>
          <w:rFonts w:ascii="Arial" w:hAnsi="Arial" w:cs="Arial"/>
          <w:sz w:val="22"/>
          <w:szCs w:val="22"/>
        </w:rPr>
      </w:pPr>
    </w:p>
    <w:p w:rsidR="00D56D03" w:rsidRPr="00222D75" w:rsidRDefault="00D56D03" w:rsidP="00222D75">
      <w:pPr>
        <w:spacing w:line="320" w:lineRule="exact"/>
        <w:rPr>
          <w:rFonts w:ascii="Arial" w:hAnsi="Arial" w:cs="Arial"/>
          <w:sz w:val="22"/>
          <w:szCs w:val="22"/>
        </w:rPr>
      </w:pPr>
      <w:r>
        <w:rPr>
          <w:rFonts w:ascii="Arial" w:hAnsi="Arial" w:cs="Arial"/>
          <w:sz w:val="22"/>
          <w:szCs w:val="22"/>
        </w:rPr>
        <w:t xml:space="preserve">Richard is also announcing today that – in line with the commitment given by the Trust in 2012 – private boat licences will rise </w:t>
      </w:r>
      <w:r w:rsidR="00222D75">
        <w:rPr>
          <w:rFonts w:ascii="Arial" w:hAnsi="Arial" w:cs="Arial"/>
          <w:sz w:val="22"/>
          <w:szCs w:val="22"/>
        </w:rPr>
        <w:t xml:space="preserve">in April 2014 </w:t>
      </w:r>
      <w:r>
        <w:rPr>
          <w:rFonts w:ascii="Arial" w:hAnsi="Arial" w:cs="Arial"/>
          <w:sz w:val="22"/>
          <w:szCs w:val="22"/>
        </w:rPr>
        <w:t>by 2.8% in line with inflation</w:t>
      </w:r>
      <w:r w:rsidR="0008704C">
        <w:rPr>
          <w:rStyle w:val="FootnoteReference"/>
          <w:rFonts w:ascii="Arial" w:hAnsi="Arial" w:cs="Arial"/>
          <w:sz w:val="22"/>
          <w:szCs w:val="22"/>
        </w:rPr>
        <w:footnoteReference w:id="1"/>
      </w:r>
      <w:r>
        <w:rPr>
          <w:rFonts w:ascii="Arial" w:hAnsi="Arial" w:cs="Arial"/>
          <w:sz w:val="22"/>
          <w:szCs w:val="22"/>
        </w:rPr>
        <w:t>,</w:t>
      </w:r>
      <w:r w:rsidR="00222D75">
        <w:rPr>
          <w:rFonts w:ascii="Arial" w:hAnsi="Arial" w:cs="Arial"/>
          <w:sz w:val="22"/>
          <w:szCs w:val="22"/>
        </w:rPr>
        <w:t xml:space="preserve"> </w:t>
      </w:r>
      <w:r>
        <w:rPr>
          <w:rFonts w:ascii="Arial" w:hAnsi="Arial" w:cs="Arial"/>
          <w:sz w:val="22"/>
          <w:szCs w:val="22"/>
        </w:rPr>
        <w:t>and will be increased by no more than inflation for the following two years</w:t>
      </w:r>
      <w:r w:rsidR="00222D75">
        <w:rPr>
          <w:rFonts w:ascii="Arial" w:hAnsi="Arial" w:cs="Arial"/>
          <w:sz w:val="22"/>
          <w:szCs w:val="22"/>
        </w:rPr>
        <w:t xml:space="preserve">. </w:t>
      </w:r>
    </w:p>
    <w:p w:rsidR="000F03BD" w:rsidRPr="00EA1164" w:rsidRDefault="000F03BD" w:rsidP="00EA1164">
      <w:pPr>
        <w:spacing w:line="320" w:lineRule="exact"/>
        <w:rPr>
          <w:rFonts w:ascii="Arial" w:hAnsi="Arial" w:cs="Arial"/>
          <w:sz w:val="22"/>
          <w:szCs w:val="22"/>
        </w:rPr>
      </w:pPr>
    </w:p>
    <w:p w:rsidR="0050357B" w:rsidRDefault="0050357B" w:rsidP="00790CB6">
      <w:pPr>
        <w:spacing w:line="320" w:lineRule="exact"/>
        <w:rPr>
          <w:rFonts w:ascii="Arial" w:hAnsi="Arial" w:cs="Arial"/>
          <w:sz w:val="22"/>
          <w:szCs w:val="22"/>
        </w:rPr>
      </w:pPr>
      <w:r>
        <w:rPr>
          <w:rFonts w:ascii="Arial" w:hAnsi="Arial" w:cs="Arial"/>
          <w:sz w:val="22"/>
          <w:szCs w:val="22"/>
        </w:rPr>
        <w:t>To maintain the Trust’s commitment to transparency, every two months, Richard will hold a press briefing with the waterway press to set out current performance and take questions about any Trust activities or future plans.</w:t>
      </w:r>
    </w:p>
    <w:p w:rsidR="0050357B" w:rsidRDefault="0050357B" w:rsidP="00790CB6">
      <w:pPr>
        <w:spacing w:line="320" w:lineRule="exact"/>
        <w:rPr>
          <w:rFonts w:ascii="Arial" w:hAnsi="Arial" w:cs="Arial"/>
          <w:sz w:val="22"/>
          <w:szCs w:val="22"/>
        </w:rPr>
      </w:pPr>
    </w:p>
    <w:p w:rsidR="00D5732E" w:rsidRPr="005026BD" w:rsidRDefault="00D5732E" w:rsidP="00082F53">
      <w:pPr>
        <w:pStyle w:val="paragraph"/>
        <w:spacing w:before="0" w:beforeAutospacing="0" w:after="0" w:afterAutospacing="0" w:line="320" w:lineRule="exact"/>
        <w:textAlignment w:val="baseline"/>
        <w:rPr>
          <w:rFonts w:ascii="Arial" w:hAnsi="Arial" w:cs="Arial"/>
          <w:sz w:val="22"/>
          <w:szCs w:val="22"/>
        </w:rPr>
      </w:pPr>
      <w:r w:rsidRPr="005026BD">
        <w:rPr>
          <w:rFonts w:ascii="Arial" w:hAnsi="Arial" w:cs="Arial"/>
          <w:b/>
          <w:bCs/>
          <w:sz w:val="22"/>
          <w:szCs w:val="22"/>
        </w:rPr>
        <w:t>ENDS</w:t>
      </w:r>
    </w:p>
    <w:p w:rsidR="00D5732E" w:rsidRPr="005026BD" w:rsidRDefault="00D5732E" w:rsidP="00082F53">
      <w:pPr>
        <w:spacing w:line="320" w:lineRule="exact"/>
        <w:rPr>
          <w:rFonts w:ascii="Arial" w:hAnsi="Arial" w:cs="Arial"/>
          <w:sz w:val="22"/>
          <w:szCs w:val="22"/>
        </w:rPr>
      </w:pPr>
      <w:r w:rsidRPr="005026BD">
        <w:rPr>
          <w:rFonts w:ascii="Arial" w:hAnsi="Arial" w:cs="Arial"/>
          <w:sz w:val="22"/>
          <w:szCs w:val="22"/>
        </w:rPr>
        <w:t> </w:t>
      </w:r>
    </w:p>
    <w:p w:rsidR="00D5732E" w:rsidRPr="002D39CE" w:rsidRDefault="00D5732E" w:rsidP="00082F53">
      <w:pPr>
        <w:spacing w:line="320" w:lineRule="exact"/>
        <w:rPr>
          <w:rFonts w:ascii="Arial" w:hAnsi="Arial" w:cs="Arial"/>
          <w:b/>
          <w:bCs/>
          <w:sz w:val="22"/>
          <w:szCs w:val="22"/>
        </w:rPr>
      </w:pPr>
      <w:r w:rsidRPr="002D39CE">
        <w:rPr>
          <w:rFonts w:ascii="Arial" w:hAnsi="Arial" w:cs="Arial"/>
          <w:b/>
          <w:bCs/>
          <w:sz w:val="22"/>
          <w:szCs w:val="22"/>
        </w:rPr>
        <w:t>For further media requests please contact:</w:t>
      </w:r>
      <w:bookmarkStart w:id="0" w:name="_GoBack"/>
      <w:bookmarkEnd w:id="0"/>
    </w:p>
    <w:p w:rsidR="00D5732E" w:rsidRPr="00CA0C9B" w:rsidRDefault="00D5732E" w:rsidP="00082F53">
      <w:pPr>
        <w:pStyle w:val="BWWBodyText"/>
        <w:spacing w:line="320" w:lineRule="exact"/>
        <w:rPr>
          <w:szCs w:val="22"/>
        </w:rPr>
      </w:pPr>
      <w:r>
        <w:rPr>
          <w:szCs w:val="22"/>
        </w:rPr>
        <w:t>Fran Read</w:t>
      </w:r>
      <w:r w:rsidRPr="00CA0C9B">
        <w:rPr>
          <w:szCs w:val="22"/>
        </w:rPr>
        <w:t xml:space="preserve">, </w:t>
      </w:r>
      <w:r>
        <w:rPr>
          <w:szCs w:val="22"/>
        </w:rPr>
        <w:t xml:space="preserve">national press officer, </w:t>
      </w:r>
      <w:r w:rsidRPr="00CA0C9B">
        <w:rPr>
          <w:szCs w:val="22"/>
        </w:rPr>
        <w:t xml:space="preserve">Canal &amp; River Trust </w:t>
      </w:r>
    </w:p>
    <w:p w:rsidR="00D5732E" w:rsidRPr="00D5732E" w:rsidRDefault="00D5732E" w:rsidP="00082F53">
      <w:pPr>
        <w:pStyle w:val="BWWBodyText"/>
        <w:spacing w:line="320" w:lineRule="exact"/>
        <w:rPr>
          <w:szCs w:val="22"/>
        </w:rPr>
      </w:pPr>
      <w:proofErr w:type="gramStart"/>
      <w:r w:rsidRPr="00CA0C9B">
        <w:rPr>
          <w:b/>
          <w:szCs w:val="22"/>
        </w:rPr>
        <w:t>t</w:t>
      </w:r>
      <w:proofErr w:type="gramEnd"/>
      <w:r>
        <w:rPr>
          <w:szCs w:val="22"/>
        </w:rPr>
        <w:t xml:space="preserve"> 020 3204 4429 </w:t>
      </w:r>
      <w:r w:rsidRPr="00CA0C9B">
        <w:rPr>
          <w:b/>
          <w:szCs w:val="22"/>
        </w:rPr>
        <w:t>m</w:t>
      </w:r>
      <w:r>
        <w:rPr>
          <w:b/>
          <w:szCs w:val="22"/>
        </w:rPr>
        <w:t xml:space="preserve"> </w:t>
      </w:r>
      <w:r>
        <w:rPr>
          <w:szCs w:val="22"/>
        </w:rPr>
        <w:t xml:space="preserve">07796 610 427 </w:t>
      </w:r>
      <w:r w:rsidRPr="00CA0C9B">
        <w:rPr>
          <w:b/>
          <w:szCs w:val="22"/>
        </w:rPr>
        <w:t>e</w:t>
      </w:r>
      <w:r>
        <w:rPr>
          <w:b/>
          <w:szCs w:val="22"/>
        </w:rPr>
        <w:t xml:space="preserve"> </w:t>
      </w:r>
      <w:hyperlink r:id="rId12" w:history="1">
        <w:r w:rsidRPr="00D5732E">
          <w:rPr>
            <w:rStyle w:val="Hyperlink"/>
            <w:szCs w:val="22"/>
          </w:rPr>
          <w:t>fran.read@canalrivertrust.org.uk</w:t>
        </w:r>
      </w:hyperlink>
      <w:r w:rsidRPr="00D5732E">
        <w:rPr>
          <w:szCs w:val="22"/>
        </w:rPr>
        <w:t xml:space="preserve">  </w:t>
      </w:r>
    </w:p>
    <w:p w:rsidR="00321CD6" w:rsidRPr="00D5732E" w:rsidRDefault="00D5732E" w:rsidP="00082F53">
      <w:pPr>
        <w:spacing w:line="320" w:lineRule="exact"/>
        <w:rPr>
          <w:rFonts w:ascii="Arial" w:hAnsi="Arial"/>
          <w:sz w:val="22"/>
          <w:szCs w:val="22"/>
        </w:rPr>
      </w:pPr>
      <w:r w:rsidRPr="00D5732E">
        <w:rPr>
          <w:bCs/>
        </w:rPr>
        <w:t> </w:t>
      </w:r>
    </w:p>
    <w:p w:rsidR="00321CD6" w:rsidRPr="00CD1B2D" w:rsidRDefault="00321CD6" w:rsidP="00321CD6">
      <w:pPr>
        <w:pStyle w:val="NormalWeb"/>
        <w:spacing w:after="0" w:line="320" w:lineRule="exact"/>
        <w:jc w:val="left"/>
        <w:rPr>
          <w:rFonts w:ascii="Arial" w:hAnsi="Arial" w:cs="Arial"/>
          <w:b/>
          <w:sz w:val="22"/>
          <w:szCs w:val="22"/>
          <w:lang w:val="en"/>
        </w:rPr>
      </w:pPr>
      <w:r w:rsidRPr="00CD1B2D">
        <w:rPr>
          <w:rFonts w:ascii="Arial" w:hAnsi="Arial" w:cs="Arial"/>
          <w:b/>
          <w:sz w:val="22"/>
          <w:szCs w:val="22"/>
          <w:lang w:val="en"/>
        </w:rPr>
        <w:t>Notes to editors:</w:t>
      </w:r>
    </w:p>
    <w:p w:rsidR="00321CD6" w:rsidRPr="00CD1B2D" w:rsidRDefault="00321CD6" w:rsidP="00321CD6">
      <w:pPr>
        <w:spacing w:line="320" w:lineRule="exact"/>
        <w:rPr>
          <w:rFonts w:ascii="Arial" w:hAnsi="Arial"/>
          <w:sz w:val="22"/>
          <w:szCs w:val="22"/>
        </w:rPr>
      </w:pPr>
      <w:r w:rsidRPr="00CD1B2D">
        <w:rPr>
          <w:rFonts w:ascii="Arial" w:hAnsi="Arial"/>
          <w:sz w:val="22"/>
          <w:szCs w:val="22"/>
        </w:rPr>
        <w:t xml:space="preserve">The Canal &amp; River Trust is the guardian of 2,000 miles of historic waterways across England and Wales.  We are among the largest charities in the UK, maintaining the nation’s third largest collection of </w:t>
      </w:r>
      <w:proofErr w:type="gramStart"/>
      <w:r w:rsidRPr="00CD1B2D">
        <w:rPr>
          <w:rFonts w:ascii="Arial" w:hAnsi="Arial"/>
          <w:sz w:val="22"/>
          <w:szCs w:val="22"/>
        </w:rPr>
        <w:t>Listed</w:t>
      </w:r>
      <w:proofErr w:type="gramEnd"/>
      <w:r w:rsidRPr="00CD1B2D">
        <w:rPr>
          <w:rFonts w:ascii="Arial" w:hAnsi="Arial"/>
          <w:sz w:val="22"/>
          <w:szCs w:val="22"/>
        </w:rPr>
        <w:t xml:space="preserve"> structures, as well as museums, archives, navigations and hundreds of important wildlife sites.</w:t>
      </w:r>
    </w:p>
    <w:p w:rsidR="00321CD6" w:rsidRPr="00CD1B2D" w:rsidRDefault="00321CD6" w:rsidP="00321CD6">
      <w:pPr>
        <w:spacing w:line="320" w:lineRule="exact"/>
        <w:rPr>
          <w:rFonts w:ascii="Arial" w:hAnsi="Arial"/>
          <w:sz w:val="22"/>
          <w:szCs w:val="22"/>
        </w:rPr>
      </w:pPr>
    </w:p>
    <w:p w:rsidR="00321CD6" w:rsidRPr="00CD1B2D" w:rsidRDefault="00321CD6" w:rsidP="00321CD6">
      <w:pPr>
        <w:spacing w:line="320" w:lineRule="exact"/>
        <w:rPr>
          <w:rFonts w:ascii="Arial" w:hAnsi="Arial"/>
          <w:sz w:val="22"/>
          <w:szCs w:val="22"/>
        </w:rPr>
      </w:pPr>
      <w:r w:rsidRPr="00CD1B2D">
        <w:rPr>
          <w:rFonts w:ascii="Arial" w:hAnsi="Arial"/>
          <w:sz w:val="22"/>
          <w:szCs w:val="22"/>
        </w:rPr>
        <w:t>We believe that our canals and rivers are a national treasure and a local haven for people and wildlife. It is our job to care for this wonderful legacy – holding it in trust for the nation in perpetuity and giving people a greater role in the running of their local waterways</w:t>
      </w:r>
    </w:p>
    <w:p w:rsidR="002C649E" w:rsidRPr="002C649E" w:rsidRDefault="0008704C" w:rsidP="002C649E">
      <w:pPr>
        <w:spacing w:line="320" w:lineRule="exact"/>
        <w:rPr>
          <w:rFonts w:ascii="Arial" w:hAnsi="Arial"/>
          <w:sz w:val="22"/>
          <w:szCs w:val="22"/>
        </w:rPr>
      </w:pPr>
      <w:hyperlink r:id="rId13" w:history="1">
        <w:r w:rsidR="00321CD6" w:rsidRPr="00CD1B2D">
          <w:rPr>
            <w:rStyle w:val="Hyperlink"/>
            <w:rFonts w:ascii="Arial" w:hAnsi="Arial"/>
            <w:sz w:val="22"/>
            <w:szCs w:val="22"/>
          </w:rPr>
          <w:t>www.canalrivertrust.org.uk</w:t>
        </w:r>
      </w:hyperlink>
      <w:r w:rsidR="00321CD6" w:rsidRPr="00CD1B2D">
        <w:rPr>
          <w:rFonts w:ascii="Arial" w:hAnsi="Arial"/>
          <w:sz w:val="22"/>
          <w:szCs w:val="22"/>
        </w:rPr>
        <w:t xml:space="preserve"> </w:t>
      </w:r>
    </w:p>
    <w:sectPr w:rsidR="002C649E" w:rsidRPr="002C649E" w:rsidSect="00DC55B2">
      <w:type w:val="continuous"/>
      <w:pgSz w:w="11906" w:h="16838" w:code="9"/>
      <w:pgMar w:top="1747" w:right="1134" w:bottom="1418" w:left="1134" w:header="709" w:footer="709" w:gutter="0"/>
      <w:cols w:space="708"/>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7132" w:rsidRDefault="008C7132">
      <w:r>
        <w:separator/>
      </w:r>
    </w:p>
  </w:endnote>
  <w:endnote w:type="continuationSeparator" w:id="0">
    <w:p w:rsidR="008C7132" w:rsidRDefault="008C71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CellMar>
        <w:left w:w="0" w:type="dxa"/>
        <w:right w:w="0" w:type="dxa"/>
      </w:tblCellMar>
      <w:tblLook w:val="01E0" w:firstRow="1" w:lastRow="1" w:firstColumn="1" w:lastColumn="1" w:noHBand="0" w:noVBand="0"/>
    </w:tblPr>
    <w:tblGrid>
      <w:gridCol w:w="9660"/>
    </w:tblGrid>
    <w:tr w:rsidR="009C3604" w:rsidTr="00987A9A">
      <w:tc>
        <w:tcPr>
          <w:tcW w:w="9660" w:type="dxa"/>
        </w:tcPr>
        <w:p w:rsidR="009C3604" w:rsidRPr="00BD48E5" w:rsidRDefault="00FA377D" w:rsidP="00987A9A">
          <w:pPr>
            <w:pStyle w:val="BWWFPAddressTwo"/>
            <w:rPr>
              <w:sz w:val="18"/>
              <w:szCs w:val="18"/>
            </w:rPr>
          </w:pPr>
          <w:r w:rsidRPr="00BD48E5">
            <w:rPr>
              <w:sz w:val="18"/>
              <w:szCs w:val="18"/>
            </w:rPr>
            <w:t>Canal &amp; River Trust</w:t>
          </w:r>
          <w:r>
            <w:rPr>
              <w:sz w:val="18"/>
              <w:szCs w:val="18"/>
            </w:rPr>
            <w:t xml:space="preserve">, Toll House, </w:t>
          </w:r>
          <w:proofErr w:type="spellStart"/>
          <w:r>
            <w:rPr>
              <w:sz w:val="18"/>
              <w:szCs w:val="18"/>
            </w:rPr>
            <w:t>Delamere</w:t>
          </w:r>
          <w:proofErr w:type="spellEnd"/>
          <w:r>
            <w:rPr>
              <w:sz w:val="18"/>
              <w:szCs w:val="18"/>
            </w:rPr>
            <w:t xml:space="preserve"> Terrace, London W2 6ND</w:t>
          </w:r>
        </w:p>
      </w:tc>
    </w:tr>
    <w:tr w:rsidR="009C3604" w:rsidTr="00987A9A">
      <w:tc>
        <w:tcPr>
          <w:tcW w:w="9660" w:type="dxa"/>
        </w:tcPr>
        <w:p w:rsidR="009C3604" w:rsidRPr="00987A9A" w:rsidRDefault="009C3604" w:rsidP="00987A9A">
          <w:pPr>
            <w:pStyle w:val="BWWFPAddressTwo"/>
            <w:rPr>
              <w:sz w:val="18"/>
              <w:szCs w:val="18"/>
            </w:rPr>
          </w:pPr>
          <w:r w:rsidRPr="00BD48E5">
            <w:rPr>
              <w:b/>
              <w:sz w:val="18"/>
              <w:szCs w:val="18"/>
            </w:rPr>
            <w:t xml:space="preserve">T  </w:t>
          </w:r>
          <w:r w:rsidRPr="00BD48E5">
            <w:rPr>
              <w:sz w:val="18"/>
              <w:szCs w:val="18"/>
            </w:rPr>
            <w:t xml:space="preserve">0207 985 7263  </w:t>
          </w:r>
          <w:r w:rsidRPr="00BD48E5">
            <w:rPr>
              <w:b/>
              <w:sz w:val="18"/>
              <w:szCs w:val="18"/>
            </w:rPr>
            <w:t xml:space="preserve">E  </w:t>
          </w:r>
          <w:r w:rsidRPr="00BD48E5">
            <w:rPr>
              <w:sz w:val="18"/>
              <w:szCs w:val="18"/>
            </w:rPr>
            <w:t xml:space="preserve">press.office@canalrivertrust.org.uk </w:t>
          </w:r>
          <w:r>
            <w:rPr>
              <w:b/>
              <w:sz w:val="18"/>
              <w:szCs w:val="18"/>
            </w:rPr>
            <w:t>W</w:t>
          </w:r>
          <w:r w:rsidRPr="00BD48E5">
            <w:rPr>
              <w:sz w:val="18"/>
              <w:szCs w:val="18"/>
            </w:rPr>
            <w:t xml:space="preserve"> </w:t>
          </w:r>
          <w:hyperlink r:id="rId1" w:history="1">
            <w:r w:rsidRPr="00BD48E5">
              <w:rPr>
                <w:rStyle w:val="Hyperlink"/>
                <w:sz w:val="18"/>
                <w:szCs w:val="18"/>
              </w:rPr>
              <w:t>www.canalrivertrust.org.uk</w:t>
            </w:r>
          </w:hyperlink>
          <w:r w:rsidRPr="00BD48E5">
            <w:rPr>
              <w:sz w:val="18"/>
              <w:szCs w:val="18"/>
            </w:rPr>
            <w:t xml:space="preserve"> </w:t>
          </w:r>
          <w:r>
            <w:rPr>
              <w:b/>
              <w:sz w:val="18"/>
              <w:szCs w:val="18"/>
            </w:rPr>
            <w:t xml:space="preserve">Twitter </w:t>
          </w:r>
          <w:hyperlink r:id="rId2" w:history="1">
            <w:r w:rsidRPr="00987A9A">
              <w:rPr>
                <w:rStyle w:val="Hyperlink"/>
                <w:sz w:val="18"/>
                <w:szCs w:val="18"/>
              </w:rPr>
              <w:t>@</w:t>
            </w:r>
            <w:proofErr w:type="spellStart"/>
            <w:r w:rsidRPr="00987A9A">
              <w:rPr>
                <w:rStyle w:val="Hyperlink"/>
                <w:sz w:val="18"/>
                <w:szCs w:val="18"/>
              </w:rPr>
              <w:t>CanalRiverTrust</w:t>
            </w:r>
            <w:proofErr w:type="spellEnd"/>
          </w:hyperlink>
        </w:p>
      </w:tc>
    </w:tr>
    <w:tr w:rsidR="009C3604" w:rsidTr="00987A9A">
      <w:tc>
        <w:tcPr>
          <w:tcW w:w="9660" w:type="dxa"/>
        </w:tcPr>
        <w:p w:rsidR="009C3604" w:rsidRPr="00490FB4" w:rsidRDefault="009C3604" w:rsidP="00987A9A">
          <w:pPr>
            <w:pStyle w:val="BWWFPAddressCharity"/>
          </w:pPr>
          <w:r>
            <w:t>Patron: H.R.H. The Prince of Wales. Canal &amp; River Trust is a charitable company limited by guarantee, registered in England and Wales with company number 7807276 and registered charity number 1146792, registered office address: First Floor North, Station House, 500 Elder Gate, Milton Keynes  MK9 1BB</w:t>
          </w:r>
        </w:p>
      </w:tc>
    </w:tr>
  </w:tbl>
  <w:p w:rsidR="009C3604" w:rsidRPr="00AB0B52" w:rsidRDefault="009C3604" w:rsidP="00AB0B52">
    <w:pPr>
      <w:pStyle w:val="BWWSpace"/>
    </w:pP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7132" w:rsidRDefault="008C7132">
      <w:r>
        <w:separator/>
      </w:r>
    </w:p>
  </w:footnote>
  <w:footnote w:type="continuationSeparator" w:id="0">
    <w:p w:rsidR="008C7132" w:rsidRDefault="008C7132">
      <w:r>
        <w:continuationSeparator/>
      </w:r>
    </w:p>
  </w:footnote>
  <w:footnote w:id="1">
    <w:p w:rsidR="0008704C" w:rsidRPr="0008704C" w:rsidRDefault="0008704C">
      <w:pPr>
        <w:pStyle w:val="FootnoteText"/>
        <w:rPr>
          <w:rFonts w:ascii="Arial" w:hAnsi="Arial" w:cs="Arial"/>
        </w:rPr>
      </w:pPr>
      <w:r w:rsidRPr="0008704C">
        <w:rPr>
          <w:rStyle w:val="FootnoteReference"/>
          <w:rFonts w:ascii="Arial" w:hAnsi="Arial" w:cs="Arial"/>
        </w:rPr>
        <w:footnoteRef/>
      </w:r>
      <w:r w:rsidRPr="0008704C">
        <w:rPr>
          <w:rFonts w:ascii="Arial" w:hAnsi="Arial" w:cs="Arial"/>
        </w:rPr>
        <w:t xml:space="preserve"> Consumer price index for July 2013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604" w:rsidRDefault="009C3604">
    <w:pPr>
      <w:pStyle w:val="Header"/>
    </w:pPr>
    <w:r>
      <w:rPr>
        <w:noProof/>
        <w:lang w:eastAsia="en-GB"/>
      </w:rPr>
      <mc:AlternateContent>
        <mc:Choice Requires="wps">
          <w:drawing>
            <wp:anchor distT="0" distB="0" distL="114300" distR="114300" simplePos="0" relativeHeight="251657216" behindDoc="0" locked="1" layoutInCell="1" allowOverlap="1" wp14:anchorId="5E107989" wp14:editId="39136692">
              <wp:simplePos x="0" y="0"/>
              <wp:positionH relativeFrom="page">
                <wp:posOffset>720090</wp:posOffset>
              </wp:positionH>
              <wp:positionV relativeFrom="page">
                <wp:posOffset>648335</wp:posOffset>
              </wp:positionV>
              <wp:extent cx="6145530" cy="347980"/>
              <wp:effectExtent l="0" t="635" r="1905" b="3810"/>
              <wp:wrapNone/>
              <wp:docPr id="2" name="txtIPHeade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5530" cy="347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ayout w:type="fixed"/>
                            <w:tblCellMar>
                              <w:left w:w="0" w:type="dxa"/>
                              <w:right w:w="0" w:type="dxa"/>
                            </w:tblCellMar>
                            <w:tblLook w:val="0000" w:firstRow="0" w:lastRow="0" w:firstColumn="0" w:lastColumn="0" w:noHBand="0" w:noVBand="0"/>
                          </w:tblPr>
                          <w:tblGrid>
                            <w:gridCol w:w="9678"/>
                          </w:tblGrid>
                          <w:tr w:rsidR="009C3604">
                            <w:tc>
                              <w:tcPr>
                                <w:tcW w:w="9678" w:type="dxa"/>
                              </w:tcPr>
                              <w:p w:rsidR="009C3604" w:rsidRDefault="009C3604">
                                <w:pPr>
                                  <w:pStyle w:val="BWWHeader"/>
                                </w:pPr>
                                <w:r>
                                  <w:t xml:space="preserve">Page </w:t>
                                </w:r>
                                <w:r>
                                  <w:fldChar w:fldCharType="begin"/>
                                </w:r>
                                <w:r>
                                  <w:instrText xml:space="preserve"> PAGE  </w:instrText>
                                </w:r>
                                <w:r>
                                  <w:fldChar w:fldCharType="separate"/>
                                </w:r>
                                <w:r w:rsidR="0008704C">
                                  <w:rPr>
                                    <w:noProof/>
                                  </w:rPr>
                                  <w:t>2</w:t>
                                </w:r>
                                <w:r>
                                  <w:rPr>
                                    <w:noProof/>
                                  </w:rPr>
                                  <w:fldChar w:fldCharType="end"/>
                                </w:r>
                                <w:r>
                                  <w:t xml:space="preserve"> of </w:t>
                                </w:r>
                                <w:r w:rsidR="0008704C">
                                  <w:fldChar w:fldCharType="begin"/>
                                </w:r>
                                <w:r w:rsidR="0008704C">
                                  <w:instrText xml:space="preserve"> NUMPAGES  </w:instrText>
                                </w:r>
                                <w:r w:rsidR="0008704C">
                                  <w:fldChar w:fldCharType="separate"/>
                                </w:r>
                                <w:r w:rsidR="0008704C">
                                  <w:rPr>
                                    <w:noProof/>
                                  </w:rPr>
                                  <w:t>2</w:t>
                                </w:r>
                                <w:r w:rsidR="0008704C">
                                  <w:rPr>
                                    <w:noProof/>
                                  </w:rPr>
                                  <w:fldChar w:fldCharType="end"/>
                                </w:r>
                              </w:p>
                            </w:tc>
                          </w:tr>
                          <w:tr w:rsidR="009C3604">
                            <w:tc>
                              <w:tcPr>
                                <w:tcW w:w="9678" w:type="dxa"/>
                              </w:tcPr>
                              <w:p w:rsidR="009C3604" w:rsidRDefault="009C3604">
                                <w:pPr>
                                  <w:pStyle w:val="BWWHeader"/>
                                </w:pPr>
                              </w:p>
                            </w:tc>
                          </w:tr>
                        </w:tbl>
                        <w:p w:rsidR="009C3604" w:rsidRDefault="009C3604">
                          <w:pPr>
                            <w:pStyle w:val="BWWHeaderLef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xtIPHeader" o:spid="_x0000_s1026" type="#_x0000_t202" style="position:absolute;margin-left:56.7pt;margin-top:51.05pt;width:483.9pt;height:27.4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MdNsgIAAKoFAAAOAAAAZHJzL2Uyb0RvYy54bWysVNuOmzAQfa/Uf7D8znJZkgBastoNoV0p&#10;bVfa9gMcMMEq2NR2ArtV/71jE5K9vFRtebAGe+Z4Zs7xXF0PbYMOVComeIr9Cw8jygtRMr5L8bev&#10;uRNhpDThJWkEpyl+pApfL9+/u+q7hAaiFk1JJQIQrpK+S3GtdZe4ripq2hJ1ITrK4bASsiUafuXO&#10;LSXpAb1t3MDz5m4vZNlJUVClYDcbD/HS4lcVLfSXqlJUoybFkJu2q7Tr1qzu8ookO0m6mhXHNMhf&#10;ZNESxuHSE1RGNEF7yd5AtayQQolKXxSidUVVsYLaGqAa33tVzUNNOmprgeao7tQm9f9gi8+He4lY&#10;meIAI05aoEgP+u7+IyVAjGlP36kEvB468NPDrRiAZluq6jai+K4QF6ua8B29kVL0NcRBer6JdJ+F&#10;jjjKgGz7T6KEe8heCws0VLI1vYNuIEAHmh5P1NBBowI25344m13CUQFnl+Eijix3Lkmm6E4q/YGK&#10;FhkjxRKot+jksFHaZEOSycVcxkXOmsbS3/AXG+A47sDdEGrOTBaWzZ+xF6+jdRQ6YTBfO6GXZc5N&#10;vgqdee4vZtlltlpl/i9zrx8mNStLys01k7L88M+YO2p81MRJW0o0rDRwJiUld9tVI9GBgLJz+9me&#10;w8nZzX2Zhm0C1PKqJD8IvdsgdvJ5tHDCPJw58cKLHM+Pb+O5F8Zhlr8sacM4/feSUJ/ieBbMRjGd&#10;k35Vm2e/t7WRpGUaZkfD2hRHJyeSGAmueWmp1YQ1o/2sFSb9cyuA7oloK1ij0VGtetgOgGJUvBXl&#10;I0hXClAWiBAGHhi1kE8Y9TA8Uqx+7ImkGDV3HORvJs1kyMnYTgbhBYTCQ8NoNFd6nEj7TrJdDcjj&#10;A+PiBp5Ixax6z1kcHxYMBFvEcXiZifP833qdR+zyNwAAAP//AwBQSwMEFAAGAAgAAAAhAOZVy5vg&#10;AAAADAEAAA8AAABkcnMvZG93bnJldi54bWxMj8FOwzAQRO9I/IO1SNyonQBRG+JUFYITUkUaDhyd&#10;2E2sxusQu234+25PcJvRPs3OFOvZDexkpmA9SkgWApjB1muLnYSv+v1hCSxEhVoNHo2EXxNgXd7e&#10;FCrX/oyVOe1ixygEQ64k9DGOOeeh7Y1TYeFHg3Tb+8mpSHbquJ7UmcLdwFMhMu6URfrQq9G89qY9&#10;7I5OwuYbqzf7s20+q31l63ol8CM7SHl/N29egEUzxz8YrvWpOpTUqfFH1IEN5JPHJ0JJiDQBdiXE&#10;MkmBNaSesxXwsuD/R5QXAAAA//8DAFBLAQItABQABgAIAAAAIQC2gziS/gAAAOEBAAATAAAAAAAA&#10;AAAAAAAAAAAAAABbQ29udGVudF9UeXBlc10ueG1sUEsBAi0AFAAGAAgAAAAhADj9If/WAAAAlAEA&#10;AAsAAAAAAAAAAAAAAAAALwEAAF9yZWxzLy5yZWxzUEsBAi0AFAAGAAgAAAAhAJA0x02yAgAAqgUA&#10;AA4AAAAAAAAAAAAAAAAALgIAAGRycy9lMm9Eb2MueG1sUEsBAi0AFAAGAAgAAAAhAOZVy5vgAAAA&#10;DAEAAA8AAAAAAAAAAAAAAAAADAUAAGRycy9kb3ducmV2LnhtbFBLBQYAAAAABAAEAPMAAAAZBgAA&#10;AAA=&#10;" filled="f" stroked="f">
              <v:textbox inset="0,0,0,0">
                <w:txbxContent>
                  <w:tbl>
                    <w:tblPr>
                      <w:tblW w:w="0" w:type="auto"/>
                      <w:tblLayout w:type="fixed"/>
                      <w:tblCellMar>
                        <w:left w:w="0" w:type="dxa"/>
                        <w:right w:w="0" w:type="dxa"/>
                      </w:tblCellMar>
                      <w:tblLook w:val="0000" w:firstRow="0" w:lastRow="0" w:firstColumn="0" w:lastColumn="0" w:noHBand="0" w:noVBand="0"/>
                    </w:tblPr>
                    <w:tblGrid>
                      <w:gridCol w:w="9678"/>
                    </w:tblGrid>
                    <w:tr w:rsidR="009C3604">
                      <w:tc>
                        <w:tcPr>
                          <w:tcW w:w="9678" w:type="dxa"/>
                        </w:tcPr>
                        <w:p w:rsidR="009C3604" w:rsidRDefault="009C3604">
                          <w:pPr>
                            <w:pStyle w:val="BWWHeader"/>
                          </w:pPr>
                          <w:r>
                            <w:t xml:space="preserve">Page </w:t>
                          </w:r>
                          <w:r>
                            <w:fldChar w:fldCharType="begin"/>
                          </w:r>
                          <w:r>
                            <w:instrText xml:space="preserve"> PAGE  </w:instrText>
                          </w:r>
                          <w:r>
                            <w:fldChar w:fldCharType="separate"/>
                          </w:r>
                          <w:r w:rsidR="0008704C">
                            <w:rPr>
                              <w:noProof/>
                            </w:rPr>
                            <w:t>2</w:t>
                          </w:r>
                          <w:r>
                            <w:rPr>
                              <w:noProof/>
                            </w:rPr>
                            <w:fldChar w:fldCharType="end"/>
                          </w:r>
                          <w:r>
                            <w:t xml:space="preserve"> of </w:t>
                          </w:r>
                          <w:r w:rsidR="0008704C">
                            <w:fldChar w:fldCharType="begin"/>
                          </w:r>
                          <w:r w:rsidR="0008704C">
                            <w:instrText xml:space="preserve"> NUMPAGES  </w:instrText>
                          </w:r>
                          <w:r w:rsidR="0008704C">
                            <w:fldChar w:fldCharType="separate"/>
                          </w:r>
                          <w:r w:rsidR="0008704C">
                            <w:rPr>
                              <w:noProof/>
                            </w:rPr>
                            <w:t>2</w:t>
                          </w:r>
                          <w:r w:rsidR="0008704C">
                            <w:rPr>
                              <w:noProof/>
                            </w:rPr>
                            <w:fldChar w:fldCharType="end"/>
                          </w:r>
                        </w:p>
                      </w:tc>
                    </w:tr>
                    <w:tr w:rsidR="009C3604">
                      <w:tc>
                        <w:tcPr>
                          <w:tcW w:w="9678" w:type="dxa"/>
                        </w:tcPr>
                        <w:p w:rsidR="009C3604" w:rsidRDefault="009C3604">
                          <w:pPr>
                            <w:pStyle w:val="BWWHeader"/>
                          </w:pPr>
                        </w:p>
                      </w:tc>
                    </w:tr>
                  </w:tbl>
                  <w:p w:rsidR="009C3604" w:rsidRDefault="009C3604">
                    <w:pPr>
                      <w:pStyle w:val="BWWHeaderLeft"/>
                    </w:pPr>
                  </w:p>
                </w:txbxContent>
              </v:textbox>
              <w10:wrap anchorx="page" anchory="page"/>
              <w10:anchorlock/>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604" w:rsidRDefault="009C3604">
    <w:pPr>
      <w:pStyle w:val="Header"/>
    </w:pPr>
    <w:r>
      <w:rPr>
        <w:noProof/>
        <w:lang w:eastAsia="en-GB"/>
      </w:rPr>
      <mc:AlternateContent>
        <mc:Choice Requires="wps">
          <w:drawing>
            <wp:anchor distT="0" distB="0" distL="114300" distR="114300" simplePos="0" relativeHeight="251659264" behindDoc="0" locked="1" layoutInCell="1" allowOverlap="1" wp14:anchorId="3852B4CC" wp14:editId="57EED411">
              <wp:simplePos x="0" y="0"/>
              <wp:positionH relativeFrom="page">
                <wp:posOffset>720090</wp:posOffset>
              </wp:positionH>
              <wp:positionV relativeFrom="page">
                <wp:posOffset>450215</wp:posOffset>
              </wp:positionV>
              <wp:extent cx="2700020" cy="899795"/>
              <wp:effectExtent l="0" t="2540" r="0" b="2540"/>
              <wp:wrapNone/>
              <wp:docPr id="1" name="txtFPLog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0020" cy="899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3604" w:rsidRDefault="009C3604" w:rsidP="00061290">
                          <w:pPr>
                            <w:pStyle w:val="BWWNormal"/>
                          </w:pPr>
                          <w:r w:rsidRPr="00EC13CC">
                            <w:rPr>
                              <w:noProof/>
                              <w:lang w:eastAsia="en-GB"/>
                            </w:rPr>
                            <w:drawing>
                              <wp:inline distT="0" distB="0" distL="0" distR="0" wp14:anchorId="40D7E331" wp14:editId="3533A8CA">
                                <wp:extent cx="2520696" cy="877824"/>
                                <wp:effectExtent l="19050" t="0" r="0" b="0"/>
                                <wp:docPr id="6" name="Picture 2" descr="J:\M&amp;C\Marketing Services 86150\CRT rebrand\01_Brand identity guidelines\Logos\Office use (Word &amp; Powerpoint)\England\CRT Logo_English_strap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M&amp;C\Marketing Services 86150\CRT rebrand\01_Brand identity guidelines\Logos\Office use (Word &amp; Powerpoint)\England\CRT Logo_English_strapline_black.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520696" cy="877824"/>
                                        </a:xfrm>
                                        <a:prstGeom prst="rect">
                                          <a:avLst/>
                                        </a:prstGeom>
                                        <a:noFill/>
                                        <a:ln>
                                          <a:noFill/>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xtFPLogo" o:spid="_x0000_s1027" type="#_x0000_t202" style="position:absolute;margin-left:56.7pt;margin-top:35.45pt;width:212.6pt;height:70.8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8HOrwIAAK8FAAAOAAAAZHJzL2Uyb0RvYy54bWysVO1umzAU/T9p72D5P+Vj5ANUUrUhTJOy&#10;rVK3B3DAgDWwme0EumrvvmsT0qTVpGkbP6yLfX3uxzm+1zdD26ADlYoJnmD/ysOI8lwUjFcJ/vol&#10;c5YYKU14QRrBaYIfqcI3q7dvrvsupoGoRVNQiQCEq7jvElxr3cWuq/KatkRdiY5yOCyFbImGX1m5&#10;hSQ9oLeNG3je3O2FLDopcqoU7KbjIV5Z/LKkuf5clopq1CQYctN2lXbdmdVdXZO4kqSrWX5Mg/xF&#10;Fi1hHIKeoFKiCdpL9gqqZbkUSpT6KhetK8qS5dTWANX43otqHmrSUVsLNEd1pzap/webfzrcS8QK&#10;4A4jTlqgSA86u9+KSpjm9J2KweehAy893InBOJpCVbcV+TeFuFjXhFf0VkrR15QUkJxvbrpnV0cc&#10;ZUB2/UdRQBSy18ICDaVsDSD0AgE6kPR4IoYOGuWwGSw8zwvgKIezZRQtopkNQeLpdieVfk9Fi4yR&#10;YAnEW3Ry2CptsiHx5GKCcZGxprHkN/xiAxzHHYgNV82ZycJy+RR50Wa5WYZOGMw3TuilqXObrUNn&#10;nvmLWfouXa9T/6eJ64dxzYqCchNm0pUf/hlvR4WPijgpS4mGFQbOpKRktVs3Eh0I6Dqz37EhZ27u&#10;ZRq2CVDLi5L8IPTugsjJ5suFE2bhzIkW3tLx/OgumnthFKbZZUlbxum/l4T6BEezYDaK6be1Ae/w&#10;va6NxC3TMDka1oIiTk4kNhLc8MJSqwlrRvusFSb951YA3RPRVrBGo6Na9bAbjg8DwIyYd6J4BAVL&#10;AQIDLcLUA6MW8gdGPUyQBKvveyIpRs0HDq/AjJvJkJOxmwzCc7gKrw2j0VzrcSztO8mqGpDHd8bF&#10;LbyUklkRP2dxfF8wFWwtxwlmxs75v/V6nrOrXwAAAP//AwBQSwMEFAAGAAgAAAAhADbBOfzgAAAA&#10;CgEAAA8AAABkcnMvZG93bnJldi54bWxMj8FOwzAQRO9I/IO1SNyonRRCG+JUFYITEmoaDhyd2E2s&#10;xusQu234e5YTHEf7NPO22MxuYGczBetRQrIQwAy2XlvsJHzUr3crYCEq1GrwaCR8mwCb8vqqULn2&#10;F6zMeR87RiUYciWhj3HMOQ9tb5wKCz8apNvBT05FilPH9aQuVO4GngqRcacs0kKvRvPcm/a4PzkJ&#10;20+sXuzXe7OrDpWt67XAt+wo5e3NvH0CFs0c/2D41Sd1KMmp8SfUgQ2Uk+U9oRIexRoYAQ/LVQas&#10;kZAmaQa8LPj/F8ofAAAA//8DAFBLAQItABQABgAIAAAAIQC2gziS/gAAAOEBAAATAAAAAAAAAAAA&#10;AAAAAAAAAABbQ29udGVudF9UeXBlc10ueG1sUEsBAi0AFAAGAAgAAAAhADj9If/WAAAAlAEAAAsA&#10;AAAAAAAAAAAAAAAALwEAAF9yZWxzLy5yZWxzUEsBAi0AFAAGAAgAAAAhAAOHwc6vAgAArwUAAA4A&#10;AAAAAAAAAAAAAAAALgIAAGRycy9lMm9Eb2MueG1sUEsBAi0AFAAGAAgAAAAhADbBOfzgAAAACgEA&#10;AA8AAAAAAAAAAAAAAAAACQUAAGRycy9kb3ducmV2LnhtbFBLBQYAAAAABAAEAPMAAAAWBgAAAAA=&#10;" filled="f" stroked="f">
              <v:textbox inset="0,0,0,0">
                <w:txbxContent>
                  <w:p w:rsidR="009C3604" w:rsidRDefault="009C3604" w:rsidP="00061290">
                    <w:pPr>
                      <w:pStyle w:val="BWWNormal"/>
                    </w:pPr>
                    <w:r w:rsidRPr="00EC13CC">
                      <w:rPr>
                        <w:noProof/>
                        <w:lang w:eastAsia="en-GB"/>
                      </w:rPr>
                      <w:drawing>
                        <wp:inline distT="0" distB="0" distL="0" distR="0" wp14:anchorId="40D7E331" wp14:editId="3533A8CA">
                          <wp:extent cx="2520696" cy="877824"/>
                          <wp:effectExtent l="19050" t="0" r="0" b="0"/>
                          <wp:docPr id="6" name="Picture 2" descr="J:\M&amp;C\Marketing Services 86150\CRT rebrand\01_Brand identity guidelines\Logos\Office use (Word &amp; Powerpoint)\England\CRT Logo_English_strap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M&amp;C\Marketing Services 86150\CRT rebrand\01_Brand identity guidelines\Logos\Office use (Word &amp; Powerpoint)\England\CRT Logo_English_strapline_black.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520696" cy="877824"/>
                                  </a:xfrm>
                                  <a:prstGeom prst="rect">
                                    <a:avLst/>
                                  </a:prstGeom>
                                  <a:noFill/>
                                  <a:ln>
                                    <a:noFill/>
                                  </a:ln>
                                </pic:spPr>
                              </pic:pic>
                            </a:graphicData>
                          </a:graphic>
                        </wp:inline>
                      </w:drawing>
                    </w:r>
                  </w:p>
                </w:txbxContent>
              </v:textbox>
              <w10:wrap anchorx="page" anchory="page"/>
              <w10:anchorlock/>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7F121A"/>
    <w:multiLevelType w:val="hybridMultilevel"/>
    <w:tmpl w:val="3BA48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2E55564"/>
    <w:multiLevelType w:val="hybridMultilevel"/>
    <w:tmpl w:val="E076C10E"/>
    <w:lvl w:ilvl="0" w:tplc="3C32CFAE">
      <w:start w:val="1"/>
      <w:numFmt w:val="decimal"/>
      <w:pStyle w:val="BWWBulletNumber"/>
      <w:lvlText w:val="%1."/>
      <w:lvlJc w:val="left"/>
      <w:pPr>
        <w:tabs>
          <w:tab w:val="num" w:pos="680"/>
        </w:tabs>
        <w:ind w:left="680" w:hanging="396"/>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nsid w:val="637C59F7"/>
    <w:multiLevelType w:val="hybridMultilevel"/>
    <w:tmpl w:val="808ABD5A"/>
    <w:lvl w:ilvl="0" w:tplc="10CCC162">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76E62F73"/>
    <w:multiLevelType w:val="hybridMultilevel"/>
    <w:tmpl w:val="9782C072"/>
    <w:lvl w:ilvl="0" w:tplc="214A88C0">
      <w:start w:val="1"/>
      <w:numFmt w:val="bullet"/>
      <w:pStyle w:val="BWWBullet"/>
      <w:lvlText w:val="•"/>
      <w:lvlJc w:val="left"/>
      <w:pPr>
        <w:tabs>
          <w:tab w:val="num" w:pos="284"/>
        </w:tabs>
        <w:ind w:left="284" w:hanging="284"/>
      </w:pPr>
      <w:rPr>
        <w:rFonts w:ascii="Arial" w:hAnsi="Arial" w:hint="default"/>
        <w:color w:val="000000"/>
        <w:sz w:val="28"/>
        <w:szCs w:val="2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7E6C4333"/>
    <w:multiLevelType w:val="hybridMultilevel"/>
    <w:tmpl w:val="FB3491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6"/>
  <w:drawingGridVerticalSpacing w:val="6"/>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25B"/>
    <w:rsid w:val="00005B76"/>
    <w:rsid w:val="000078DF"/>
    <w:rsid w:val="00013B35"/>
    <w:rsid w:val="00032F64"/>
    <w:rsid w:val="0004011F"/>
    <w:rsid w:val="00042875"/>
    <w:rsid w:val="00061290"/>
    <w:rsid w:val="00063721"/>
    <w:rsid w:val="00070128"/>
    <w:rsid w:val="00071EB1"/>
    <w:rsid w:val="0007662D"/>
    <w:rsid w:val="00082F53"/>
    <w:rsid w:val="000847E7"/>
    <w:rsid w:val="0008704C"/>
    <w:rsid w:val="000A058E"/>
    <w:rsid w:val="000A789B"/>
    <w:rsid w:val="000B4F29"/>
    <w:rsid w:val="000B5CA8"/>
    <w:rsid w:val="000D1ADE"/>
    <w:rsid w:val="000E51CD"/>
    <w:rsid w:val="000F03BD"/>
    <w:rsid w:val="000F7C3B"/>
    <w:rsid w:val="00103C45"/>
    <w:rsid w:val="00105887"/>
    <w:rsid w:val="00105947"/>
    <w:rsid w:val="00127536"/>
    <w:rsid w:val="00137B10"/>
    <w:rsid w:val="0014793B"/>
    <w:rsid w:val="001566AE"/>
    <w:rsid w:val="00162B91"/>
    <w:rsid w:val="00165241"/>
    <w:rsid w:val="00175804"/>
    <w:rsid w:val="001868EC"/>
    <w:rsid w:val="001A0015"/>
    <w:rsid w:val="001A1D1F"/>
    <w:rsid w:val="001A2955"/>
    <w:rsid w:val="001A49FC"/>
    <w:rsid w:val="001A56B5"/>
    <w:rsid w:val="001B11C8"/>
    <w:rsid w:val="001B1D72"/>
    <w:rsid w:val="001B6217"/>
    <w:rsid w:val="001D2643"/>
    <w:rsid w:val="001D476F"/>
    <w:rsid w:val="001D509C"/>
    <w:rsid w:val="001E2B16"/>
    <w:rsid w:val="001E3389"/>
    <w:rsid w:val="001F15CD"/>
    <w:rsid w:val="001F4D29"/>
    <w:rsid w:val="00220E04"/>
    <w:rsid w:val="00222D75"/>
    <w:rsid w:val="002303CB"/>
    <w:rsid w:val="0024683B"/>
    <w:rsid w:val="00251FCC"/>
    <w:rsid w:val="002613A0"/>
    <w:rsid w:val="00262904"/>
    <w:rsid w:val="0027792F"/>
    <w:rsid w:val="00280F50"/>
    <w:rsid w:val="00287C5A"/>
    <w:rsid w:val="00292C08"/>
    <w:rsid w:val="002A770C"/>
    <w:rsid w:val="002B0AF9"/>
    <w:rsid w:val="002B67DA"/>
    <w:rsid w:val="002C26B4"/>
    <w:rsid w:val="002C3079"/>
    <w:rsid w:val="002C649E"/>
    <w:rsid w:val="002D3941"/>
    <w:rsid w:val="003011D8"/>
    <w:rsid w:val="00311FA9"/>
    <w:rsid w:val="00321616"/>
    <w:rsid w:val="00321CD6"/>
    <w:rsid w:val="00324436"/>
    <w:rsid w:val="00333753"/>
    <w:rsid w:val="00343642"/>
    <w:rsid w:val="003A04DF"/>
    <w:rsid w:val="003B69D5"/>
    <w:rsid w:val="003C3FD9"/>
    <w:rsid w:val="003D1D78"/>
    <w:rsid w:val="003E500A"/>
    <w:rsid w:val="00423219"/>
    <w:rsid w:val="00437B90"/>
    <w:rsid w:val="0045102F"/>
    <w:rsid w:val="0045115D"/>
    <w:rsid w:val="0045228E"/>
    <w:rsid w:val="00453FDF"/>
    <w:rsid w:val="004844E7"/>
    <w:rsid w:val="004879D2"/>
    <w:rsid w:val="004A4A4D"/>
    <w:rsid w:val="004B54EB"/>
    <w:rsid w:val="004C548F"/>
    <w:rsid w:val="004C5A44"/>
    <w:rsid w:val="004D3E36"/>
    <w:rsid w:val="004E3733"/>
    <w:rsid w:val="004E7168"/>
    <w:rsid w:val="004E7D15"/>
    <w:rsid w:val="00501071"/>
    <w:rsid w:val="00502C3B"/>
    <w:rsid w:val="0050357B"/>
    <w:rsid w:val="005129D2"/>
    <w:rsid w:val="005132C8"/>
    <w:rsid w:val="005166DA"/>
    <w:rsid w:val="00524F91"/>
    <w:rsid w:val="0052604C"/>
    <w:rsid w:val="0052675D"/>
    <w:rsid w:val="005345AB"/>
    <w:rsid w:val="00535394"/>
    <w:rsid w:val="00540CDC"/>
    <w:rsid w:val="00551C52"/>
    <w:rsid w:val="005530F6"/>
    <w:rsid w:val="00561A7C"/>
    <w:rsid w:val="005779F7"/>
    <w:rsid w:val="00581360"/>
    <w:rsid w:val="005817BF"/>
    <w:rsid w:val="005829C9"/>
    <w:rsid w:val="005A13F7"/>
    <w:rsid w:val="005B140A"/>
    <w:rsid w:val="005D1032"/>
    <w:rsid w:val="005D1799"/>
    <w:rsid w:val="005E44D3"/>
    <w:rsid w:val="005E7532"/>
    <w:rsid w:val="00627D98"/>
    <w:rsid w:val="0063101A"/>
    <w:rsid w:val="00635158"/>
    <w:rsid w:val="00643CB9"/>
    <w:rsid w:val="0064482E"/>
    <w:rsid w:val="00646612"/>
    <w:rsid w:val="00654E0B"/>
    <w:rsid w:val="006555C0"/>
    <w:rsid w:val="006753DA"/>
    <w:rsid w:val="006858B5"/>
    <w:rsid w:val="00685D2A"/>
    <w:rsid w:val="00692722"/>
    <w:rsid w:val="00693796"/>
    <w:rsid w:val="00695437"/>
    <w:rsid w:val="006972EC"/>
    <w:rsid w:val="006A26C7"/>
    <w:rsid w:val="006A56F7"/>
    <w:rsid w:val="006D4EC2"/>
    <w:rsid w:val="006D72BC"/>
    <w:rsid w:val="006E36E5"/>
    <w:rsid w:val="006E493D"/>
    <w:rsid w:val="006F1622"/>
    <w:rsid w:val="007012DA"/>
    <w:rsid w:val="007052EF"/>
    <w:rsid w:val="0070598E"/>
    <w:rsid w:val="007154F4"/>
    <w:rsid w:val="007168AC"/>
    <w:rsid w:val="00722398"/>
    <w:rsid w:val="00736059"/>
    <w:rsid w:val="007367A2"/>
    <w:rsid w:val="00755722"/>
    <w:rsid w:val="007559C2"/>
    <w:rsid w:val="0075603E"/>
    <w:rsid w:val="007564C1"/>
    <w:rsid w:val="00757B6C"/>
    <w:rsid w:val="00761562"/>
    <w:rsid w:val="007676F7"/>
    <w:rsid w:val="00772347"/>
    <w:rsid w:val="007776A4"/>
    <w:rsid w:val="00780959"/>
    <w:rsid w:val="00780CDE"/>
    <w:rsid w:val="00790CB6"/>
    <w:rsid w:val="007922B0"/>
    <w:rsid w:val="007E0F57"/>
    <w:rsid w:val="007E62D6"/>
    <w:rsid w:val="007F5E92"/>
    <w:rsid w:val="00831E37"/>
    <w:rsid w:val="008360F4"/>
    <w:rsid w:val="0084185B"/>
    <w:rsid w:val="00856E00"/>
    <w:rsid w:val="008A454B"/>
    <w:rsid w:val="008A525F"/>
    <w:rsid w:val="008B4072"/>
    <w:rsid w:val="008C0DFE"/>
    <w:rsid w:val="008C5045"/>
    <w:rsid w:val="008C7132"/>
    <w:rsid w:val="008D7FFB"/>
    <w:rsid w:val="008F04CB"/>
    <w:rsid w:val="00902094"/>
    <w:rsid w:val="00913D95"/>
    <w:rsid w:val="00914FAD"/>
    <w:rsid w:val="00927167"/>
    <w:rsid w:val="00951EE7"/>
    <w:rsid w:val="0095579E"/>
    <w:rsid w:val="009620B9"/>
    <w:rsid w:val="0096743D"/>
    <w:rsid w:val="0098158F"/>
    <w:rsid w:val="0098473A"/>
    <w:rsid w:val="00987A9A"/>
    <w:rsid w:val="00995E62"/>
    <w:rsid w:val="009A2666"/>
    <w:rsid w:val="009A3257"/>
    <w:rsid w:val="009B32CE"/>
    <w:rsid w:val="009B4997"/>
    <w:rsid w:val="009B4D32"/>
    <w:rsid w:val="009C3604"/>
    <w:rsid w:val="009E10E3"/>
    <w:rsid w:val="009E481A"/>
    <w:rsid w:val="009E529A"/>
    <w:rsid w:val="00A15DD1"/>
    <w:rsid w:val="00A2065C"/>
    <w:rsid w:val="00A3669E"/>
    <w:rsid w:val="00A5057A"/>
    <w:rsid w:val="00A54892"/>
    <w:rsid w:val="00A60761"/>
    <w:rsid w:val="00A647E1"/>
    <w:rsid w:val="00A755B5"/>
    <w:rsid w:val="00A84395"/>
    <w:rsid w:val="00A84C11"/>
    <w:rsid w:val="00A8798F"/>
    <w:rsid w:val="00A90C3D"/>
    <w:rsid w:val="00A92916"/>
    <w:rsid w:val="00A95937"/>
    <w:rsid w:val="00AB0B52"/>
    <w:rsid w:val="00AB2425"/>
    <w:rsid w:val="00AC6555"/>
    <w:rsid w:val="00AD03FC"/>
    <w:rsid w:val="00AD0A08"/>
    <w:rsid w:val="00AD2306"/>
    <w:rsid w:val="00AD32BD"/>
    <w:rsid w:val="00AE12E1"/>
    <w:rsid w:val="00AF0032"/>
    <w:rsid w:val="00B03363"/>
    <w:rsid w:val="00B25ECD"/>
    <w:rsid w:val="00B34E0D"/>
    <w:rsid w:val="00B35650"/>
    <w:rsid w:val="00B40EE2"/>
    <w:rsid w:val="00B5096F"/>
    <w:rsid w:val="00B54EAC"/>
    <w:rsid w:val="00B55787"/>
    <w:rsid w:val="00B5759B"/>
    <w:rsid w:val="00B57606"/>
    <w:rsid w:val="00B57970"/>
    <w:rsid w:val="00B762FA"/>
    <w:rsid w:val="00B85E70"/>
    <w:rsid w:val="00B9357C"/>
    <w:rsid w:val="00BA2B24"/>
    <w:rsid w:val="00BA6279"/>
    <w:rsid w:val="00BB525B"/>
    <w:rsid w:val="00BD1CD8"/>
    <w:rsid w:val="00BD368E"/>
    <w:rsid w:val="00BD5595"/>
    <w:rsid w:val="00BD5959"/>
    <w:rsid w:val="00C004F2"/>
    <w:rsid w:val="00C02931"/>
    <w:rsid w:val="00C168C0"/>
    <w:rsid w:val="00C16E81"/>
    <w:rsid w:val="00C3273D"/>
    <w:rsid w:val="00C3361C"/>
    <w:rsid w:val="00C37F3A"/>
    <w:rsid w:val="00C44CD3"/>
    <w:rsid w:val="00C462E7"/>
    <w:rsid w:val="00C47891"/>
    <w:rsid w:val="00C5219D"/>
    <w:rsid w:val="00C54D22"/>
    <w:rsid w:val="00C572E1"/>
    <w:rsid w:val="00C63385"/>
    <w:rsid w:val="00CA0C9B"/>
    <w:rsid w:val="00CA5A0E"/>
    <w:rsid w:val="00CA5F03"/>
    <w:rsid w:val="00CB148C"/>
    <w:rsid w:val="00CB22F8"/>
    <w:rsid w:val="00CB37E7"/>
    <w:rsid w:val="00CD1B2D"/>
    <w:rsid w:val="00CE29FB"/>
    <w:rsid w:val="00CE2C36"/>
    <w:rsid w:val="00D012A4"/>
    <w:rsid w:val="00D01850"/>
    <w:rsid w:val="00D218DF"/>
    <w:rsid w:val="00D21946"/>
    <w:rsid w:val="00D23E0C"/>
    <w:rsid w:val="00D3328B"/>
    <w:rsid w:val="00D52CE2"/>
    <w:rsid w:val="00D53C66"/>
    <w:rsid w:val="00D56856"/>
    <w:rsid w:val="00D56D03"/>
    <w:rsid w:val="00D571E4"/>
    <w:rsid w:val="00D5732E"/>
    <w:rsid w:val="00D61AEA"/>
    <w:rsid w:val="00D6211F"/>
    <w:rsid w:val="00D76C09"/>
    <w:rsid w:val="00D83C6A"/>
    <w:rsid w:val="00D852E5"/>
    <w:rsid w:val="00D948AF"/>
    <w:rsid w:val="00D95BC0"/>
    <w:rsid w:val="00DA13DD"/>
    <w:rsid w:val="00DA1770"/>
    <w:rsid w:val="00DB591A"/>
    <w:rsid w:val="00DC2525"/>
    <w:rsid w:val="00DC2944"/>
    <w:rsid w:val="00DC55B2"/>
    <w:rsid w:val="00DD2275"/>
    <w:rsid w:val="00DD6A90"/>
    <w:rsid w:val="00DF1907"/>
    <w:rsid w:val="00DF1E50"/>
    <w:rsid w:val="00E05B10"/>
    <w:rsid w:val="00E113CC"/>
    <w:rsid w:val="00E21B1C"/>
    <w:rsid w:val="00E2216F"/>
    <w:rsid w:val="00E26147"/>
    <w:rsid w:val="00E267C6"/>
    <w:rsid w:val="00E3397E"/>
    <w:rsid w:val="00E34FD9"/>
    <w:rsid w:val="00E47694"/>
    <w:rsid w:val="00E529CC"/>
    <w:rsid w:val="00E74D8C"/>
    <w:rsid w:val="00E85003"/>
    <w:rsid w:val="00EA1164"/>
    <w:rsid w:val="00EA655E"/>
    <w:rsid w:val="00EC1FBD"/>
    <w:rsid w:val="00EC4661"/>
    <w:rsid w:val="00EC7011"/>
    <w:rsid w:val="00ED341A"/>
    <w:rsid w:val="00ED5E8D"/>
    <w:rsid w:val="00ED6995"/>
    <w:rsid w:val="00EE3D45"/>
    <w:rsid w:val="00EE534A"/>
    <w:rsid w:val="00EE6442"/>
    <w:rsid w:val="00EF1963"/>
    <w:rsid w:val="00EF72CB"/>
    <w:rsid w:val="00F01D65"/>
    <w:rsid w:val="00F03062"/>
    <w:rsid w:val="00F27853"/>
    <w:rsid w:val="00F53092"/>
    <w:rsid w:val="00F56625"/>
    <w:rsid w:val="00F649AB"/>
    <w:rsid w:val="00F64BA8"/>
    <w:rsid w:val="00F67DC8"/>
    <w:rsid w:val="00F70020"/>
    <w:rsid w:val="00F75EB1"/>
    <w:rsid w:val="00F803BB"/>
    <w:rsid w:val="00F812AF"/>
    <w:rsid w:val="00F821D3"/>
    <w:rsid w:val="00FA377D"/>
    <w:rsid w:val="00FD5F0C"/>
    <w:rsid w:val="00FD7254"/>
    <w:rsid w:val="00FF7F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821D3"/>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WWNormal">
    <w:name w:val="BWW_Normal"/>
    <w:link w:val="BWWNormalChar"/>
    <w:rsid w:val="00070128"/>
    <w:rPr>
      <w:rFonts w:ascii="Arial" w:hAnsi="Arial"/>
      <w:sz w:val="22"/>
      <w:szCs w:val="24"/>
      <w:lang w:eastAsia="en-US"/>
    </w:rPr>
  </w:style>
  <w:style w:type="paragraph" w:customStyle="1" w:styleId="BWWBodyText">
    <w:name w:val="BWW_BodyText"/>
    <w:basedOn w:val="BWWNormal"/>
    <w:uiPriority w:val="99"/>
    <w:rsid w:val="007052EF"/>
    <w:pPr>
      <w:spacing w:line="300" w:lineRule="exact"/>
    </w:pPr>
  </w:style>
  <w:style w:type="paragraph" w:customStyle="1" w:styleId="BWWTitle">
    <w:name w:val="BWW_Title"/>
    <w:basedOn w:val="BWWNormal"/>
    <w:rsid w:val="00FD7254"/>
    <w:pPr>
      <w:spacing w:after="440" w:line="440" w:lineRule="exact"/>
    </w:pPr>
    <w:rPr>
      <w:rFonts w:ascii="Arial Black" w:hAnsi="Arial Black"/>
      <w:caps/>
      <w:spacing w:val="24"/>
      <w:kern w:val="36"/>
      <w:sz w:val="40"/>
      <w:szCs w:val="40"/>
    </w:rPr>
  </w:style>
  <w:style w:type="paragraph" w:customStyle="1" w:styleId="BWWTBRowHeading">
    <w:name w:val="BWW_TB_RowHeading"/>
    <w:basedOn w:val="BWWNormal"/>
    <w:rsid w:val="00692722"/>
    <w:pPr>
      <w:spacing w:before="60" w:line="220" w:lineRule="exact"/>
    </w:pPr>
    <w:rPr>
      <w:b/>
      <w:sz w:val="18"/>
    </w:rPr>
  </w:style>
  <w:style w:type="paragraph" w:customStyle="1" w:styleId="BWWTBBodyText">
    <w:name w:val="BWW_TB_BodyText"/>
    <w:basedOn w:val="BWWNormal"/>
    <w:rsid w:val="007052EF"/>
    <w:pPr>
      <w:spacing w:line="280" w:lineRule="exact"/>
    </w:pPr>
  </w:style>
  <w:style w:type="paragraph" w:styleId="Header">
    <w:name w:val="header"/>
    <w:basedOn w:val="Normal"/>
    <w:rsid w:val="009E10E3"/>
    <w:pPr>
      <w:tabs>
        <w:tab w:val="center" w:pos="4153"/>
        <w:tab w:val="right" w:pos="8306"/>
      </w:tabs>
    </w:pPr>
  </w:style>
  <w:style w:type="paragraph" w:styleId="Footer">
    <w:name w:val="footer"/>
    <w:basedOn w:val="Normal"/>
    <w:rsid w:val="009E10E3"/>
    <w:pPr>
      <w:tabs>
        <w:tab w:val="center" w:pos="4153"/>
        <w:tab w:val="right" w:pos="8306"/>
      </w:tabs>
    </w:pPr>
  </w:style>
  <w:style w:type="table" w:styleId="TableGrid">
    <w:name w:val="Table Grid"/>
    <w:basedOn w:val="TableNormal"/>
    <w:rsid w:val="00EE64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WWFPAddressOne">
    <w:name w:val="BWW_FP_AddressOne"/>
    <w:basedOn w:val="BWWNormal"/>
    <w:rsid w:val="0098158F"/>
    <w:pPr>
      <w:spacing w:line="280" w:lineRule="exact"/>
    </w:pPr>
    <w:rPr>
      <w:b/>
      <w:sz w:val="20"/>
    </w:rPr>
  </w:style>
  <w:style w:type="paragraph" w:customStyle="1" w:styleId="BWWFPAddressTwo">
    <w:name w:val="BWW_FP_AddressTwo"/>
    <w:basedOn w:val="BWWNormal"/>
    <w:rsid w:val="0098158F"/>
    <w:pPr>
      <w:spacing w:line="280" w:lineRule="exact"/>
    </w:pPr>
    <w:rPr>
      <w:sz w:val="20"/>
    </w:rPr>
  </w:style>
  <w:style w:type="paragraph" w:customStyle="1" w:styleId="BWWHeaderLeft">
    <w:name w:val="BWW_HeaderLeft"/>
    <w:basedOn w:val="Normal"/>
    <w:rsid w:val="00627D98"/>
    <w:pPr>
      <w:spacing w:line="240" w:lineRule="exact"/>
    </w:pPr>
    <w:rPr>
      <w:rFonts w:ascii="Arial" w:hAnsi="Arial"/>
      <w:sz w:val="16"/>
    </w:rPr>
  </w:style>
  <w:style w:type="paragraph" w:customStyle="1" w:styleId="BWWHeader">
    <w:name w:val="BWW_Header"/>
    <w:basedOn w:val="Normal"/>
    <w:rsid w:val="00627D98"/>
    <w:pPr>
      <w:spacing w:line="240" w:lineRule="exact"/>
    </w:pPr>
    <w:rPr>
      <w:rFonts w:ascii="Arial" w:hAnsi="Arial"/>
      <w:sz w:val="16"/>
    </w:rPr>
  </w:style>
  <w:style w:type="paragraph" w:customStyle="1" w:styleId="BWWFooterLeft">
    <w:name w:val="BWW_FooterLeft"/>
    <w:basedOn w:val="Normal"/>
    <w:rsid w:val="00627D98"/>
    <w:pPr>
      <w:spacing w:line="240" w:lineRule="exact"/>
    </w:pPr>
    <w:rPr>
      <w:rFonts w:ascii="Arial" w:hAnsi="Arial"/>
      <w:sz w:val="16"/>
    </w:rPr>
  </w:style>
  <w:style w:type="paragraph" w:customStyle="1" w:styleId="BWWBullet">
    <w:name w:val="BWW_Bullet"/>
    <w:basedOn w:val="BWWNormal"/>
    <w:rsid w:val="007052EF"/>
    <w:pPr>
      <w:numPr>
        <w:numId w:val="1"/>
      </w:numPr>
      <w:spacing w:line="300" w:lineRule="exact"/>
    </w:pPr>
  </w:style>
  <w:style w:type="paragraph" w:customStyle="1" w:styleId="BWWHeadingOne">
    <w:name w:val="BWW_HeadingOne"/>
    <w:basedOn w:val="BWWNormal"/>
    <w:next w:val="BWWBodyText"/>
    <w:rsid w:val="007052EF"/>
    <w:pPr>
      <w:spacing w:line="300" w:lineRule="exact"/>
    </w:pPr>
    <w:rPr>
      <w:b/>
      <w:caps/>
      <w:szCs w:val="22"/>
    </w:rPr>
  </w:style>
  <w:style w:type="paragraph" w:customStyle="1" w:styleId="BWWHeadingTwo">
    <w:name w:val="BWW_HeadingTwo"/>
    <w:basedOn w:val="BWWNormal"/>
    <w:next w:val="BWWBodyText"/>
    <w:rsid w:val="007052EF"/>
    <w:pPr>
      <w:spacing w:line="300" w:lineRule="exact"/>
    </w:pPr>
    <w:rPr>
      <w:b/>
    </w:rPr>
  </w:style>
  <w:style w:type="paragraph" w:customStyle="1" w:styleId="BWWSpace">
    <w:name w:val="BWW_Space"/>
    <w:basedOn w:val="BWWNormal"/>
    <w:rsid w:val="00D01850"/>
    <w:pPr>
      <w:spacing w:line="20" w:lineRule="exact"/>
    </w:pPr>
    <w:rPr>
      <w:sz w:val="2"/>
    </w:rPr>
  </w:style>
  <w:style w:type="character" w:customStyle="1" w:styleId="BWWNormalChar">
    <w:name w:val="BWW_Normal Char"/>
    <w:basedOn w:val="DefaultParagraphFont"/>
    <w:link w:val="BWWNormal"/>
    <w:rsid w:val="00F01D65"/>
    <w:rPr>
      <w:rFonts w:ascii="Arial" w:hAnsi="Arial"/>
      <w:sz w:val="22"/>
      <w:szCs w:val="24"/>
      <w:lang w:val="en-GB" w:eastAsia="en-US" w:bidi="ar-SA"/>
    </w:rPr>
  </w:style>
  <w:style w:type="character" w:styleId="Hyperlink">
    <w:name w:val="Hyperlink"/>
    <w:basedOn w:val="DefaultParagraphFont"/>
    <w:uiPriority w:val="99"/>
    <w:rsid w:val="00F70020"/>
    <w:rPr>
      <w:color w:val="0000FF"/>
      <w:u w:val="single"/>
    </w:rPr>
  </w:style>
  <w:style w:type="paragraph" w:customStyle="1" w:styleId="BWWFPImage">
    <w:name w:val="BWW_FP_Image"/>
    <w:basedOn w:val="BWWNormal"/>
    <w:rsid w:val="00A647E1"/>
    <w:rPr>
      <w:sz w:val="16"/>
    </w:rPr>
  </w:style>
  <w:style w:type="paragraph" w:customStyle="1" w:styleId="BWWBulletNumber">
    <w:name w:val="BWW_BulletNumber"/>
    <w:basedOn w:val="BWWNormal"/>
    <w:rsid w:val="00501071"/>
    <w:pPr>
      <w:numPr>
        <w:numId w:val="2"/>
      </w:numPr>
    </w:pPr>
  </w:style>
  <w:style w:type="paragraph" w:customStyle="1" w:styleId="BWWHeadingThree">
    <w:name w:val="BWW_HeadingThree"/>
    <w:basedOn w:val="BWWNormal"/>
    <w:rsid w:val="00501071"/>
    <w:pPr>
      <w:spacing w:line="300" w:lineRule="exact"/>
    </w:pPr>
    <w:rPr>
      <w:b/>
    </w:rPr>
  </w:style>
  <w:style w:type="paragraph" w:customStyle="1" w:styleId="BWWTBColHeading">
    <w:name w:val="BWW_TB_ColHeading"/>
    <w:basedOn w:val="BWWNormal"/>
    <w:rsid w:val="00501071"/>
    <w:pPr>
      <w:spacing w:line="300" w:lineRule="exact"/>
    </w:pPr>
    <w:rPr>
      <w:b/>
    </w:rPr>
  </w:style>
  <w:style w:type="paragraph" w:styleId="BalloonText">
    <w:name w:val="Balloon Text"/>
    <w:basedOn w:val="Normal"/>
    <w:link w:val="BalloonTextChar"/>
    <w:rsid w:val="00831E37"/>
    <w:rPr>
      <w:rFonts w:ascii="Tahoma" w:hAnsi="Tahoma" w:cs="Tahoma"/>
      <w:sz w:val="16"/>
      <w:szCs w:val="16"/>
    </w:rPr>
  </w:style>
  <w:style w:type="character" w:customStyle="1" w:styleId="BalloonTextChar">
    <w:name w:val="Balloon Text Char"/>
    <w:basedOn w:val="DefaultParagraphFont"/>
    <w:link w:val="BalloonText"/>
    <w:rsid w:val="00831E37"/>
    <w:rPr>
      <w:rFonts w:ascii="Tahoma" w:hAnsi="Tahoma" w:cs="Tahoma"/>
      <w:sz w:val="16"/>
      <w:szCs w:val="16"/>
      <w:lang w:eastAsia="en-US"/>
    </w:rPr>
  </w:style>
  <w:style w:type="paragraph" w:customStyle="1" w:styleId="BWWFPAddressCharity">
    <w:name w:val="BWW_FP_AddressCharity"/>
    <w:basedOn w:val="BWWNormal"/>
    <w:autoRedefine/>
    <w:qFormat/>
    <w:rsid w:val="00BB525B"/>
    <w:pPr>
      <w:spacing w:line="240" w:lineRule="exact"/>
    </w:pPr>
    <w:rPr>
      <w:sz w:val="16"/>
    </w:rPr>
  </w:style>
  <w:style w:type="paragraph" w:styleId="NormalWeb">
    <w:name w:val="Normal (Web)"/>
    <w:basedOn w:val="Normal"/>
    <w:uiPriority w:val="99"/>
    <w:unhideWhenUsed/>
    <w:rsid w:val="00321CD6"/>
    <w:pPr>
      <w:spacing w:after="210" w:line="210" w:lineRule="atLeast"/>
      <w:jc w:val="both"/>
    </w:pPr>
    <w:rPr>
      <w:sz w:val="17"/>
      <w:szCs w:val="17"/>
      <w:lang w:eastAsia="en-GB"/>
    </w:rPr>
  </w:style>
  <w:style w:type="paragraph" w:customStyle="1" w:styleId="paragraph">
    <w:name w:val="paragraph"/>
    <w:basedOn w:val="Normal"/>
    <w:uiPriority w:val="99"/>
    <w:rsid w:val="00D5732E"/>
    <w:pPr>
      <w:spacing w:before="100" w:beforeAutospacing="1" w:after="100" w:afterAutospacing="1"/>
    </w:pPr>
    <w:rPr>
      <w:lang w:eastAsia="en-GB"/>
    </w:rPr>
  </w:style>
  <w:style w:type="character" w:styleId="CommentReference">
    <w:name w:val="annotation reference"/>
    <w:basedOn w:val="DefaultParagraphFont"/>
    <w:uiPriority w:val="99"/>
    <w:rsid w:val="00E21B1C"/>
    <w:rPr>
      <w:sz w:val="16"/>
      <w:szCs w:val="16"/>
    </w:rPr>
  </w:style>
  <w:style w:type="paragraph" w:styleId="CommentText">
    <w:name w:val="annotation text"/>
    <w:basedOn w:val="Normal"/>
    <w:link w:val="CommentTextChar"/>
    <w:rsid w:val="00E21B1C"/>
    <w:rPr>
      <w:sz w:val="20"/>
      <w:szCs w:val="20"/>
    </w:rPr>
  </w:style>
  <w:style w:type="character" w:customStyle="1" w:styleId="CommentTextChar">
    <w:name w:val="Comment Text Char"/>
    <w:basedOn w:val="DefaultParagraphFont"/>
    <w:link w:val="CommentText"/>
    <w:rsid w:val="00E21B1C"/>
    <w:rPr>
      <w:lang w:eastAsia="en-US"/>
    </w:rPr>
  </w:style>
  <w:style w:type="paragraph" w:styleId="CommentSubject">
    <w:name w:val="annotation subject"/>
    <w:basedOn w:val="CommentText"/>
    <w:next w:val="CommentText"/>
    <w:link w:val="CommentSubjectChar"/>
    <w:rsid w:val="00E21B1C"/>
    <w:rPr>
      <w:b/>
      <w:bCs/>
    </w:rPr>
  </w:style>
  <w:style w:type="character" w:customStyle="1" w:styleId="CommentSubjectChar">
    <w:name w:val="Comment Subject Char"/>
    <w:basedOn w:val="CommentTextChar"/>
    <w:link w:val="CommentSubject"/>
    <w:rsid w:val="00E21B1C"/>
    <w:rPr>
      <w:b/>
      <w:bCs/>
      <w:lang w:eastAsia="en-US"/>
    </w:rPr>
  </w:style>
  <w:style w:type="paragraph" w:styleId="ListParagraph">
    <w:name w:val="List Paragraph"/>
    <w:basedOn w:val="Normal"/>
    <w:uiPriority w:val="34"/>
    <w:qFormat/>
    <w:rsid w:val="00B55787"/>
    <w:pPr>
      <w:ind w:left="720"/>
      <w:contextualSpacing/>
    </w:pPr>
  </w:style>
  <w:style w:type="paragraph" w:styleId="FootnoteText">
    <w:name w:val="footnote text"/>
    <w:basedOn w:val="Normal"/>
    <w:link w:val="FootnoteTextChar"/>
    <w:rsid w:val="0008704C"/>
    <w:rPr>
      <w:sz w:val="20"/>
      <w:szCs w:val="20"/>
    </w:rPr>
  </w:style>
  <w:style w:type="character" w:customStyle="1" w:styleId="FootnoteTextChar">
    <w:name w:val="Footnote Text Char"/>
    <w:basedOn w:val="DefaultParagraphFont"/>
    <w:link w:val="FootnoteText"/>
    <w:rsid w:val="0008704C"/>
    <w:rPr>
      <w:lang w:eastAsia="en-US"/>
    </w:rPr>
  </w:style>
  <w:style w:type="character" w:styleId="FootnoteReference">
    <w:name w:val="footnote reference"/>
    <w:basedOn w:val="DefaultParagraphFont"/>
    <w:rsid w:val="0008704C"/>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821D3"/>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WWNormal">
    <w:name w:val="BWW_Normal"/>
    <w:link w:val="BWWNormalChar"/>
    <w:rsid w:val="00070128"/>
    <w:rPr>
      <w:rFonts w:ascii="Arial" w:hAnsi="Arial"/>
      <w:sz w:val="22"/>
      <w:szCs w:val="24"/>
      <w:lang w:eastAsia="en-US"/>
    </w:rPr>
  </w:style>
  <w:style w:type="paragraph" w:customStyle="1" w:styleId="BWWBodyText">
    <w:name w:val="BWW_BodyText"/>
    <w:basedOn w:val="BWWNormal"/>
    <w:uiPriority w:val="99"/>
    <w:rsid w:val="007052EF"/>
    <w:pPr>
      <w:spacing w:line="300" w:lineRule="exact"/>
    </w:pPr>
  </w:style>
  <w:style w:type="paragraph" w:customStyle="1" w:styleId="BWWTitle">
    <w:name w:val="BWW_Title"/>
    <w:basedOn w:val="BWWNormal"/>
    <w:rsid w:val="00FD7254"/>
    <w:pPr>
      <w:spacing w:after="440" w:line="440" w:lineRule="exact"/>
    </w:pPr>
    <w:rPr>
      <w:rFonts w:ascii="Arial Black" w:hAnsi="Arial Black"/>
      <w:caps/>
      <w:spacing w:val="24"/>
      <w:kern w:val="36"/>
      <w:sz w:val="40"/>
      <w:szCs w:val="40"/>
    </w:rPr>
  </w:style>
  <w:style w:type="paragraph" w:customStyle="1" w:styleId="BWWTBRowHeading">
    <w:name w:val="BWW_TB_RowHeading"/>
    <w:basedOn w:val="BWWNormal"/>
    <w:rsid w:val="00692722"/>
    <w:pPr>
      <w:spacing w:before="60" w:line="220" w:lineRule="exact"/>
    </w:pPr>
    <w:rPr>
      <w:b/>
      <w:sz w:val="18"/>
    </w:rPr>
  </w:style>
  <w:style w:type="paragraph" w:customStyle="1" w:styleId="BWWTBBodyText">
    <w:name w:val="BWW_TB_BodyText"/>
    <w:basedOn w:val="BWWNormal"/>
    <w:rsid w:val="007052EF"/>
    <w:pPr>
      <w:spacing w:line="280" w:lineRule="exact"/>
    </w:pPr>
  </w:style>
  <w:style w:type="paragraph" w:styleId="Header">
    <w:name w:val="header"/>
    <w:basedOn w:val="Normal"/>
    <w:rsid w:val="009E10E3"/>
    <w:pPr>
      <w:tabs>
        <w:tab w:val="center" w:pos="4153"/>
        <w:tab w:val="right" w:pos="8306"/>
      </w:tabs>
    </w:pPr>
  </w:style>
  <w:style w:type="paragraph" w:styleId="Footer">
    <w:name w:val="footer"/>
    <w:basedOn w:val="Normal"/>
    <w:rsid w:val="009E10E3"/>
    <w:pPr>
      <w:tabs>
        <w:tab w:val="center" w:pos="4153"/>
        <w:tab w:val="right" w:pos="8306"/>
      </w:tabs>
    </w:pPr>
  </w:style>
  <w:style w:type="table" w:styleId="TableGrid">
    <w:name w:val="Table Grid"/>
    <w:basedOn w:val="TableNormal"/>
    <w:rsid w:val="00EE64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WWFPAddressOne">
    <w:name w:val="BWW_FP_AddressOne"/>
    <w:basedOn w:val="BWWNormal"/>
    <w:rsid w:val="0098158F"/>
    <w:pPr>
      <w:spacing w:line="280" w:lineRule="exact"/>
    </w:pPr>
    <w:rPr>
      <w:b/>
      <w:sz w:val="20"/>
    </w:rPr>
  </w:style>
  <w:style w:type="paragraph" w:customStyle="1" w:styleId="BWWFPAddressTwo">
    <w:name w:val="BWW_FP_AddressTwo"/>
    <w:basedOn w:val="BWWNormal"/>
    <w:rsid w:val="0098158F"/>
    <w:pPr>
      <w:spacing w:line="280" w:lineRule="exact"/>
    </w:pPr>
    <w:rPr>
      <w:sz w:val="20"/>
    </w:rPr>
  </w:style>
  <w:style w:type="paragraph" w:customStyle="1" w:styleId="BWWHeaderLeft">
    <w:name w:val="BWW_HeaderLeft"/>
    <w:basedOn w:val="Normal"/>
    <w:rsid w:val="00627D98"/>
    <w:pPr>
      <w:spacing w:line="240" w:lineRule="exact"/>
    </w:pPr>
    <w:rPr>
      <w:rFonts w:ascii="Arial" w:hAnsi="Arial"/>
      <w:sz w:val="16"/>
    </w:rPr>
  </w:style>
  <w:style w:type="paragraph" w:customStyle="1" w:styleId="BWWHeader">
    <w:name w:val="BWW_Header"/>
    <w:basedOn w:val="Normal"/>
    <w:rsid w:val="00627D98"/>
    <w:pPr>
      <w:spacing w:line="240" w:lineRule="exact"/>
    </w:pPr>
    <w:rPr>
      <w:rFonts w:ascii="Arial" w:hAnsi="Arial"/>
      <w:sz w:val="16"/>
    </w:rPr>
  </w:style>
  <w:style w:type="paragraph" w:customStyle="1" w:styleId="BWWFooterLeft">
    <w:name w:val="BWW_FooterLeft"/>
    <w:basedOn w:val="Normal"/>
    <w:rsid w:val="00627D98"/>
    <w:pPr>
      <w:spacing w:line="240" w:lineRule="exact"/>
    </w:pPr>
    <w:rPr>
      <w:rFonts w:ascii="Arial" w:hAnsi="Arial"/>
      <w:sz w:val="16"/>
    </w:rPr>
  </w:style>
  <w:style w:type="paragraph" w:customStyle="1" w:styleId="BWWBullet">
    <w:name w:val="BWW_Bullet"/>
    <w:basedOn w:val="BWWNormal"/>
    <w:rsid w:val="007052EF"/>
    <w:pPr>
      <w:numPr>
        <w:numId w:val="1"/>
      </w:numPr>
      <w:spacing w:line="300" w:lineRule="exact"/>
    </w:pPr>
  </w:style>
  <w:style w:type="paragraph" w:customStyle="1" w:styleId="BWWHeadingOne">
    <w:name w:val="BWW_HeadingOne"/>
    <w:basedOn w:val="BWWNormal"/>
    <w:next w:val="BWWBodyText"/>
    <w:rsid w:val="007052EF"/>
    <w:pPr>
      <w:spacing w:line="300" w:lineRule="exact"/>
    </w:pPr>
    <w:rPr>
      <w:b/>
      <w:caps/>
      <w:szCs w:val="22"/>
    </w:rPr>
  </w:style>
  <w:style w:type="paragraph" w:customStyle="1" w:styleId="BWWHeadingTwo">
    <w:name w:val="BWW_HeadingTwo"/>
    <w:basedOn w:val="BWWNormal"/>
    <w:next w:val="BWWBodyText"/>
    <w:rsid w:val="007052EF"/>
    <w:pPr>
      <w:spacing w:line="300" w:lineRule="exact"/>
    </w:pPr>
    <w:rPr>
      <w:b/>
    </w:rPr>
  </w:style>
  <w:style w:type="paragraph" w:customStyle="1" w:styleId="BWWSpace">
    <w:name w:val="BWW_Space"/>
    <w:basedOn w:val="BWWNormal"/>
    <w:rsid w:val="00D01850"/>
    <w:pPr>
      <w:spacing w:line="20" w:lineRule="exact"/>
    </w:pPr>
    <w:rPr>
      <w:sz w:val="2"/>
    </w:rPr>
  </w:style>
  <w:style w:type="character" w:customStyle="1" w:styleId="BWWNormalChar">
    <w:name w:val="BWW_Normal Char"/>
    <w:basedOn w:val="DefaultParagraphFont"/>
    <w:link w:val="BWWNormal"/>
    <w:rsid w:val="00F01D65"/>
    <w:rPr>
      <w:rFonts w:ascii="Arial" w:hAnsi="Arial"/>
      <w:sz w:val="22"/>
      <w:szCs w:val="24"/>
      <w:lang w:val="en-GB" w:eastAsia="en-US" w:bidi="ar-SA"/>
    </w:rPr>
  </w:style>
  <w:style w:type="character" w:styleId="Hyperlink">
    <w:name w:val="Hyperlink"/>
    <w:basedOn w:val="DefaultParagraphFont"/>
    <w:uiPriority w:val="99"/>
    <w:rsid w:val="00F70020"/>
    <w:rPr>
      <w:color w:val="0000FF"/>
      <w:u w:val="single"/>
    </w:rPr>
  </w:style>
  <w:style w:type="paragraph" w:customStyle="1" w:styleId="BWWFPImage">
    <w:name w:val="BWW_FP_Image"/>
    <w:basedOn w:val="BWWNormal"/>
    <w:rsid w:val="00A647E1"/>
    <w:rPr>
      <w:sz w:val="16"/>
    </w:rPr>
  </w:style>
  <w:style w:type="paragraph" w:customStyle="1" w:styleId="BWWBulletNumber">
    <w:name w:val="BWW_BulletNumber"/>
    <w:basedOn w:val="BWWNormal"/>
    <w:rsid w:val="00501071"/>
    <w:pPr>
      <w:numPr>
        <w:numId w:val="2"/>
      </w:numPr>
    </w:pPr>
  </w:style>
  <w:style w:type="paragraph" w:customStyle="1" w:styleId="BWWHeadingThree">
    <w:name w:val="BWW_HeadingThree"/>
    <w:basedOn w:val="BWWNormal"/>
    <w:rsid w:val="00501071"/>
    <w:pPr>
      <w:spacing w:line="300" w:lineRule="exact"/>
    </w:pPr>
    <w:rPr>
      <w:b/>
    </w:rPr>
  </w:style>
  <w:style w:type="paragraph" w:customStyle="1" w:styleId="BWWTBColHeading">
    <w:name w:val="BWW_TB_ColHeading"/>
    <w:basedOn w:val="BWWNormal"/>
    <w:rsid w:val="00501071"/>
    <w:pPr>
      <w:spacing w:line="300" w:lineRule="exact"/>
    </w:pPr>
    <w:rPr>
      <w:b/>
    </w:rPr>
  </w:style>
  <w:style w:type="paragraph" w:styleId="BalloonText">
    <w:name w:val="Balloon Text"/>
    <w:basedOn w:val="Normal"/>
    <w:link w:val="BalloonTextChar"/>
    <w:rsid w:val="00831E37"/>
    <w:rPr>
      <w:rFonts w:ascii="Tahoma" w:hAnsi="Tahoma" w:cs="Tahoma"/>
      <w:sz w:val="16"/>
      <w:szCs w:val="16"/>
    </w:rPr>
  </w:style>
  <w:style w:type="character" w:customStyle="1" w:styleId="BalloonTextChar">
    <w:name w:val="Balloon Text Char"/>
    <w:basedOn w:val="DefaultParagraphFont"/>
    <w:link w:val="BalloonText"/>
    <w:rsid w:val="00831E37"/>
    <w:rPr>
      <w:rFonts w:ascii="Tahoma" w:hAnsi="Tahoma" w:cs="Tahoma"/>
      <w:sz w:val="16"/>
      <w:szCs w:val="16"/>
      <w:lang w:eastAsia="en-US"/>
    </w:rPr>
  </w:style>
  <w:style w:type="paragraph" w:customStyle="1" w:styleId="BWWFPAddressCharity">
    <w:name w:val="BWW_FP_AddressCharity"/>
    <w:basedOn w:val="BWWNormal"/>
    <w:autoRedefine/>
    <w:qFormat/>
    <w:rsid w:val="00BB525B"/>
    <w:pPr>
      <w:spacing w:line="240" w:lineRule="exact"/>
    </w:pPr>
    <w:rPr>
      <w:sz w:val="16"/>
    </w:rPr>
  </w:style>
  <w:style w:type="paragraph" w:styleId="NormalWeb">
    <w:name w:val="Normal (Web)"/>
    <w:basedOn w:val="Normal"/>
    <w:uiPriority w:val="99"/>
    <w:unhideWhenUsed/>
    <w:rsid w:val="00321CD6"/>
    <w:pPr>
      <w:spacing w:after="210" w:line="210" w:lineRule="atLeast"/>
      <w:jc w:val="both"/>
    </w:pPr>
    <w:rPr>
      <w:sz w:val="17"/>
      <w:szCs w:val="17"/>
      <w:lang w:eastAsia="en-GB"/>
    </w:rPr>
  </w:style>
  <w:style w:type="paragraph" w:customStyle="1" w:styleId="paragraph">
    <w:name w:val="paragraph"/>
    <w:basedOn w:val="Normal"/>
    <w:uiPriority w:val="99"/>
    <w:rsid w:val="00D5732E"/>
    <w:pPr>
      <w:spacing w:before="100" w:beforeAutospacing="1" w:after="100" w:afterAutospacing="1"/>
    </w:pPr>
    <w:rPr>
      <w:lang w:eastAsia="en-GB"/>
    </w:rPr>
  </w:style>
  <w:style w:type="character" w:styleId="CommentReference">
    <w:name w:val="annotation reference"/>
    <w:basedOn w:val="DefaultParagraphFont"/>
    <w:uiPriority w:val="99"/>
    <w:rsid w:val="00E21B1C"/>
    <w:rPr>
      <w:sz w:val="16"/>
      <w:szCs w:val="16"/>
    </w:rPr>
  </w:style>
  <w:style w:type="paragraph" w:styleId="CommentText">
    <w:name w:val="annotation text"/>
    <w:basedOn w:val="Normal"/>
    <w:link w:val="CommentTextChar"/>
    <w:rsid w:val="00E21B1C"/>
    <w:rPr>
      <w:sz w:val="20"/>
      <w:szCs w:val="20"/>
    </w:rPr>
  </w:style>
  <w:style w:type="character" w:customStyle="1" w:styleId="CommentTextChar">
    <w:name w:val="Comment Text Char"/>
    <w:basedOn w:val="DefaultParagraphFont"/>
    <w:link w:val="CommentText"/>
    <w:rsid w:val="00E21B1C"/>
    <w:rPr>
      <w:lang w:eastAsia="en-US"/>
    </w:rPr>
  </w:style>
  <w:style w:type="paragraph" w:styleId="CommentSubject">
    <w:name w:val="annotation subject"/>
    <w:basedOn w:val="CommentText"/>
    <w:next w:val="CommentText"/>
    <w:link w:val="CommentSubjectChar"/>
    <w:rsid w:val="00E21B1C"/>
    <w:rPr>
      <w:b/>
      <w:bCs/>
    </w:rPr>
  </w:style>
  <w:style w:type="character" w:customStyle="1" w:styleId="CommentSubjectChar">
    <w:name w:val="Comment Subject Char"/>
    <w:basedOn w:val="CommentTextChar"/>
    <w:link w:val="CommentSubject"/>
    <w:rsid w:val="00E21B1C"/>
    <w:rPr>
      <w:b/>
      <w:bCs/>
      <w:lang w:eastAsia="en-US"/>
    </w:rPr>
  </w:style>
  <w:style w:type="paragraph" w:styleId="ListParagraph">
    <w:name w:val="List Paragraph"/>
    <w:basedOn w:val="Normal"/>
    <w:uiPriority w:val="34"/>
    <w:qFormat/>
    <w:rsid w:val="00B55787"/>
    <w:pPr>
      <w:ind w:left="720"/>
      <w:contextualSpacing/>
    </w:pPr>
  </w:style>
  <w:style w:type="paragraph" w:styleId="FootnoteText">
    <w:name w:val="footnote text"/>
    <w:basedOn w:val="Normal"/>
    <w:link w:val="FootnoteTextChar"/>
    <w:rsid w:val="0008704C"/>
    <w:rPr>
      <w:sz w:val="20"/>
      <w:szCs w:val="20"/>
    </w:rPr>
  </w:style>
  <w:style w:type="character" w:customStyle="1" w:styleId="FootnoteTextChar">
    <w:name w:val="Footnote Text Char"/>
    <w:basedOn w:val="DefaultParagraphFont"/>
    <w:link w:val="FootnoteText"/>
    <w:rsid w:val="0008704C"/>
    <w:rPr>
      <w:lang w:eastAsia="en-US"/>
    </w:rPr>
  </w:style>
  <w:style w:type="character" w:styleId="FootnoteReference">
    <w:name w:val="footnote reference"/>
    <w:basedOn w:val="DefaultParagraphFont"/>
    <w:rsid w:val="0008704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0717185">
      <w:bodyDiv w:val="1"/>
      <w:marLeft w:val="0"/>
      <w:marRight w:val="0"/>
      <w:marTop w:val="0"/>
      <w:marBottom w:val="0"/>
      <w:divBdr>
        <w:top w:val="none" w:sz="0" w:space="0" w:color="auto"/>
        <w:left w:val="none" w:sz="0" w:space="0" w:color="auto"/>
        <w:bottom w:val="none" w:sz="0" w:space="0" w:color="auto"/>
        <w:right w:val="none" w:sz="0" w:space="0" w:color="auto"/>
      </w:divBdr>
    </w:div>
    <w:div w:id="778525237">
      <w:bodyDiv w:val="1"/>
      <w:marLeft w:val="0"/>
      <w:marRight w:val="0"/>
      <w:marTop w:val="0"/>
      <w:marBottom w:val="0"/>
      <w:divBdr>
        <w:top w:val="none" w:sz="0" w:space="0" w:color="auto"/>
        <w:left w:val="none" w:sz="0" w:space="0" w:color="auto"/>
        <w:bottom w:val="none" w:sz="0" w:space="0" w:color="auto"/>
        <w:right w:val="none" w:sz="0" w:space="0" w:color="auto"/>
      </w:divBdr>
    </w:div>
    <w:div w:id="1110854865">
      <w:bodyDiv w:val="1"/>
      <w:marLeft w:val="0"/>
      <w:marRight w:val="0"/>
      <w:marTop w:val="0"/>
      <w:marBottom w:val="0"/>
      <w:divBdr>
        <w:top w:val="none" w:sz="0" w:space="0" w:color="auto"/>
        <w:left w:val="none" w:sz="0" w:space="0" w:color="auto"/>
        <w:bottom w:val="none" w:sz="0" w:space="0" w:color="auto"/>
        <w:right w:val="none" w:sz="0" w:space="0" w:color="auto"/>
      </w:divBdr>
    </w:div>
    <w:div w:id="1257901521">
      <w:bodyDiv w:val="1"/>
      <w:marLeft w:val="0"/>
      <w:marRight w:val="0"/>
      <w:marTop w:val="0"/>
      <w:marBottom w:val="0"/>
      <w:divBdr>
        <w:top w:val="none" w:sz="0" w:space="0" w:color="auto"/>
        <w:left w:val="none" w:sz="0" w:space="0" w:color="auto"/>
        <w:bottom w:val="none" w:sz="0" w:space="0" w:color="auto"/>
        <w:right w:val="none" w:sz="0" w:space="0" w:color="auto"/>
      </w:divBdr>
    </w:div>
    <w:div w:id="1602227906">
      <w:bodyDiv w:val="1"/>
      <w:marLeft w:val="0"/>
      <w:marRight w:val="0"/>
      <w:marTop w:val="0"/>
      <w:marBottom w:val="0"/>
      <w:divBdr>
        <w:top w:val="none" w:sz="0" w:space="0" w:color="auto"/>
        <w:left w:val="none" w:sz="0" w:space="0" w:color="auto"/>
        <w:bottom w:val="none" w:sz="0" w:space="0" w:color="auto"/>
        <w:right w:val="none" w:sz="0" w:space="0" w:color="auto"/>
      </w:divBdr>
    </w:div>
    <w:div w:id="2006203109">
      <w:bodyDiv w:val="1"/>
      <w:marLeft w:val="0"/>
      <w:marRight w:val="0"/>
      <w:marTop w:val="0"/>
      <w:marBottom w:val="0"/>
      <w:divBdr>
        <w:top w:val="none" w:sz="0" w:space="0" w:color="auto"/>
        <w:left w:val="none" w:sz="0" w:space="0" w:color="auto"/>
        <w:bottom w:val="none" w:sz="0" w:space="0" w:color="auto"/>
        <w:right w:val="none" w:sz="0" w:space="0" w:color="auto"/>
      </w:divBdr>
    </w:div>
    <w:div w:id="2014603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analrivertrust.org.uk"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fran.read@canalrivertrust.org.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s://twitter.com/CanalRiverTrust" TargetMode="External"/><Relationship Id="rId1" Type="http://schemas.openxmlformats.org/officeDocument/2006/relationships/hyperlink" Target="http://www.canalrivertrust.org.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D880DF-D0B4-40A4-B5B5-5287A603E2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738</Words>
  <Characters>3803</Characters>
  <Application>Microsoft Office Word</Application>
  <DocSecurity>0</DocSecurity>
  <Lines>31</Lines>
  <Paragraphs>9</Paragraphs>
  <ScaleCrop>false</ScaleCrop>
  <HeadingPairs>
    <vt:vector size="2" baseType="variant">
      <vt:variant>
        <vt:lpstr>Title</vt:lpstr>
      </vt:variant>
      <vt:variant>
        <vt:i4>1</vt:i4>
      </vt:variant>
    </vt:vector>
  </HeadingPairs>
  <TitlesOfParts>
    <vt:vector size="1" baseType="lpstr">
      <vt:lpstr/>
    </vt:vector>
  </TitlesOfParts>
  <Company>British Waterways</Company>
  <LinksUpToDate>false</LinksUpToDate>
  <CharactersWithSpaces>4532</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Nigel Johnson</dc:creator>
  <cp:lastModifiedBy>Fran Read</cp:lastModifiedBy>
  <cp:revision>4</cp:revision>
  <cp:lastPrinted>2013-10-03T14:52:00Z</cp:lastPrinted>
  <dcterms:created xsi:type="dcterms:W3CDTF">2013-11-07T09:14:00Z</dcterms:created>
  <dcterms:modified xsi:type="dcterms:W3CDTF">2013-11-07T09:33:00Z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aCAAS2iVTF4QtGsd5rUpu68wiIwo6Wmxjn514ykrz4TyThsiCJdJ/Eu1n4BJKWGB8CehqkDgJkT3v0el
Pz/6mtn9fXYWShnnltgKe8ZIdgIuCrEIF++TFYff4gTNmHwyeAGkdFhZYRMH2djat335OBlhYw==</vt:lpwstr>
  </property>
  <property fmtid="{D5CDD505-2E9C-101B-9397-08002B2CF9AE}" pid="3" name="RESPONSE_SENDER_NAME">
    <vt:lpwstr>gAAAdya76B99d4hLGUR1rQ+8TxTv0GGEPdix</vt:lpwstr>
  </property>
  <property fmtid="{D5CDD505-2E9C-101B-9397-08002B2CF9AE}" pid="4" name="EMAIL_OWNER_ADDRESS">
    <vt:lpwstr>sAAA2RgG6J6jCJ2Iejuxcg/F7UYufmJ37pvab2k6VKxa0N4=</vt:lpwstr>
  </property>
</Properties>
</file>